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16" w:rsidRDefault="001671B7" w:rsidP="00111416">
      <w:pPr>
        <w:rPr>
          <w:rFonts w:asciiTheme="majorHAnsi" w:hAnsiTheme="majorHAnsi" w:cstheme="majorHAnsi"/>
          <w:bCs/>
          <w:lang w:eastAsia="en-US"/>
        </w:rPr>
      </w:pPr>
      <w:r>
        <w:rPr>
          <w:rFonts w:ascii="Calibri" w:hAnsi="Calibri" w:cs="Calibri"/>
          <w:b/>
          <w:bCs/>
          <w:sz w:val="36"/>
          <w:szCs w:val="36"/>
          <w:lang w:eastAsia="en-US"/>
        </w:rPr>
        <w:tab/>
      </w:r>
      <w:r>
        <w:rPr>
          <w:rFonts w:ascii="Calibri" w:hAnsi="Calibri" w:cs="Calibri"/>
          <w:b/>
          <w:bCs/>
          <w:sz w:val="36"/>
          <w:szCs w:val="36"/>
          <w:lang w:eastAsia="en-US"/>
        </w:rPr>
        <w:tab/>
      </w:r>
      <w:r>
        <w:rPr>
          <w:rFonts w:ascii="Calibri" w:hAnsi="Calibri" w:cs="Calibri"/>
          <w:b/>
          <w:bCs/>
          <w:sz w:val="36"/>
          <w:szCs w:val="36"/>
          <w:lang w:eastAsia="en-US"/>
        </w:rPr>
        <w:tab/>
      </w:r>
      <w:r>
        <w:rPr>
          <w:rFonts w:ascii="Calibri" w:hAnsi="Calibri" w:cs="Calibri"/>
          <w:b/>
          <w:bCs/>
          <w:sz w:val="36"/>
          <w:szCs w:val="36"/>
          <w:lang w:eastAsia="en-US"/>
        </w:rPr>
        <w:tab/>
      </w:r>
      <w:r>
        <w:rPr>
          <w:rFonts w:ascii="Calibri" w:hAnsi="Calibri" w:cs="Calibri"/>
          <w:b/>
          <w:bCs/>
          <w:sz w:val="36"/>
          <w:szCs w:val="36"/>
          <w:lang w:eastAsia="en-US"/>
        </w:rPr>
        <w:tab/>
      </w:r>
      <w:r w:rsidRPr="001671B7">
        <w:rPr>
          <w:rFonts w:asciiTheme="majorHAnsi" w:hAnsiTheme="majorHAnsi" w:cstheme="majorHAnsi"/>
          <w:bCs/>
          <w:lang w:eastAsia="en-US"/>
        </w:rPr>
        <w:t>Nacka Komm</w:t>
      </w:r>
      <w:r>
        <w:rPr>
          <w:rFonts w:asciiTheme="majorHAnsi" w:hAnsiTheme="majorHAnsi" w:cstheme="majorHAnsi"/>
          <w:bCs/>
          <w:lang w:eastAsia="en-US"/>
        </w:rPr>
        <w:t>un</w:t>
      </w:r>
    </w:p>
    <w:p w:rsidR="001671B7" w:rsidRDefault="001671B7" w:rsidP="00111416">
      <w:pPr>
        <w:ind w:left="5216" w:firstLine="1304"/>
        <w:rPr>
          <w:rFonts w:asciiTheme="majorHAnsi" w:hAnsiTheme="majorHAnsi" w:cstheme="majorHAnsi"/>
          <w:bCs/>
          <w:lang w:eastAsia="en-US"/>
        </w:rPr>
      </w:pPr>
      <w:r>
        <w:rPr>
          <w:rFonts w:asciiTheme="majorHAnsi" w:hAnsiTheme="majorHAnsi" w:cstheme="majorHAnsi"/>
          <w:bCs/>
          <w:lang w:eastAsia="en-US"/>
        </w:rPr>
        <w:t>Trafikenheten</w:t>
      </w:r>
    </w:p>
    <w:p w:rsidR="001671B7" w:rsidRDefault="001671B7" w:rsidP="00111416">
      <w:pPr>
        <w:ind w:left="5216" w:firstLine="1304"/>
        <w:rPr>
          <w:rFonts w:asciiTheme="majorHAnsi" w:hAnsiTheme="majorHAnsi" w:cstheme="majorHAnsi"/>
          <w:bCs/>
          <w:lang w:eastAsia="en-US"/>
        </w:rPr>
      </w:pPr>
      <w:r>
        <w:rPr>
          <w:rFonts w:asciiTheme="majorHAnsi" w:hAnsiTheme="majorHAnsi" w:cstheme="majorHAnsi"/>
          <w:bCs/>
          <w:lang w:eastAsia="en-US"/>
        </w:rPr>
        <w:t>131 81 Nacka</w:t>
      </w:r>
    </w:p>
    <w:p w:rsidR="001671B7" w:rsidRDefault="001671B7" w:rsidP="00111416">
      <w:pPr>
        <w:rPr>
          <w:rFonts w:asciiTheme="majorHAnsi" w:hAnsiTheme="majorHAnsi" w:cstheme="majorHAnsi"/>
          <w:bCs/>
          <w:lang w:eastAsia="en-US"/>
        </w:rPr>
      </w:pPr>
      <w:r>
        <w:rPr>
          <w:rFonts w:asciiTheme="majorHAnsi" w:hAnsiTheme="majorHAnsi" w:cstheme="majorHAnsi"/>
          <w:bCs/>
          <w:lang w:eastAsia="en-US"/>
        </w:rPr>
        <w:tab/>
      </w:r>
      <w:r>
        <w:rPr>
          <w:rFonts w:asciiTheme="majorHAnsi" w:hAnsiTheme="majorHAnsi" w:cstheme="majorHAnsi"/>
          <w:bCs/>
          <w:lang w:eastAsia="en-US"/>
        </w:rPr>
        <w:tab/>
      </w:r>
      <w:r>
        <w:rPr>
          <w:rFonts w:asciiTheme="majorHAnsi" w:hAnsiTheme="majorHAnsi" w:cstheme="majorHAnsi"/>
          <w:bCs/>
          <w:lang w:eastAsia="en-US"/>
        </w:rPr>
        <w:tab/>
      </w:r>
      <w:r>
        <w:rPr>
          <w:rFonts w:asciiTheme="majorHAnsi" w:hAnsiTheme="majorHAnsi" w:cstheme="majorHAnsi"/>
          <w:bCs/>
          <w:lang w:eastAsia="en-US"/>
        </w:rPr>
        <w:tab/>
      </w:r>
      <w:r>
        <w:rPr>
          <w:rFonts w:asciiTheme="majorHAnsi" w:hAnsiTheme="majorHAnsi" w:cstheme="majorHAnsi"/>
          <w:bCs/>
          <w:lang w:eastAsia="en-US"/>
        </w:rPr>
        <w:tab/>
        <w:t>e-post: trafik@nacka.se</w:t>
      </w:r>
    </w:p>
    <w:p w:rsidR="00937E46" w:rsidRDefault="001671B7" w:rsidP="00937E46">
      <w:pPr>
        <w:spacing w:after="160" w:line="259" w:lineRule="auto"/>
        <w:rPr>
          <w:rFonts w:asciiTheme="majorHAnsi" w:hAnsiTheme="majorHAnsi" w:cstheme="majorHAnsi"/>
          <w:bCs/>
          <w:lang w:eastAsia="en-US"/>
        </w:rPr>
      </w:pPr>
      <w:r>
        <w:rPr>
          <w:rFonts w:asciiTheme="majorHAnsi" w:hAnsiTheme="majorHAnsi" w:cstheme="majorHAnsi"/>
          <w:bCs/>
          <w:lang w:eastAsia="en-US"/>
        </w:rPr>
        <w:tab/>
      </w:r>
      <w:r>
        <w:rPr>
          <w:rFonts w:asciiTheme="majorHAnsi" w:hAnsiTheme="majorHAnsi" w:cstheme="majorHAnsi"/>
          <w:bCs/>
          <w:lang w:eastAsia="en-US"/>
        </w:rPr>
        <w:tab/>
      </w:r>
      <w:r>
        <w:rPr>
          <w:rFonts w:asciiTheme="majorHAnsi" w:hAnsiTheme="majorHAnsi" w:cstheme="majorHAnsi"/>
          <w:bCs/>
          <w:lang w:eastAsia="en-US"/>
        </w:rPr>
        <w:tab/>
      </w:r>
      <w:r>
        <w:rPr>
          <w:rFonts w:asciiTheme="majorHAnsi" w:hAnsiTheme="majorHAnsi" w:cstheme="majorHAnsi"/>
          <w:bCs/>
          <w:lang w:eastAsia="en-US"/>
        </w:rPr>
        <w:tab/>
      </w:r>
      <w:r>
        <w:rPr>
          <w:rFonts w:asciiTheme="majorHAnsi" w:hAnsiTheme="majorHAnsi" w:cstheme="majorHAnsi"/>
          <w:bCs/>
          <w:lang w:eastAsia="en-US"/>
        </w:rPr>
        <w:tab/>
      </w:r>
    </w:p>
    <w:p w:rsidR="00983B63" w:rsidRPr="00937E46" w:rsidRDefault="00983B63" w:rsidP="00937E46">
      <w:pPr>
        <w:spacing w:after="160" w:line="259" w:lineRule="auto"/>
        <w:ind w:firstLine="1304"/>
        <w:rPr>
          <w:rFonts w:asciiTheme="majorHAnsi" w:hAnsiTheme="majorHAnsi" w:cstheme="majorHAnsi"/>
          <w:bCs/>
          <w:lang w:eastAsia="en-US"/>
        </w:rPr>
      </w:pPr>
      <w:r w:rsidRPr="00C87123">
        <w:rPr>
          <w:rFonts w:ascii="Calibri" w:hAnsi="Calibri" w:cs="Calibri"/>
          <w:b/>
          <w:bCs/>
          <w:sz w:val="36"/>
          <w:szCs w:val="36"/>
          <w:lang w:eastAsia="en-US"/>
        </w:rPr>
        <w:t>Cykelplan 2014 för Nacka kommun</w:t>
      </w:r>
    </w:p>
    <w:p w:rsidR="00983B63" w:rsidRDefault="00983B63" w:rsidP="00F77671">
      <w:pPr>
        <w:spacing w:after="160" w:line="259" w:lineRule="auto"/>
        <w:ind w:left="1304"/>
        <w:rPr>
          <w:rFonts w:asciiTheme="majorHAnsi" w:hAnsiTheme="majorHAnsi" w:cstheme="majorHAnsi"/>
          <w:bCs/>
          <w:lang w:eastAsia="en-US"/>
        </w:rPr>
      </w:pPr>
      <w:r w:rsidRPr="00983B63">
        <w:rPr>
          <w:rFonts w:asciiTheme="majorHAnsi" w:hAnsiTheme="majorHAnsi" w:cstheme="majorHAnsi"/>
          <w:bCs/>
          <w:lang w:eastAsia="en-US"/>
        </w:rPr>
        <w:t>Kommunala Pensionärsrådet (KPR) har beretts tillfälle att yttra sig över rubricerade remiss. Av naturliga skäl har utgångspunkter för yttrandet varit de äldres säkerhet i trafiken.</w:t>
      </w:r>
      <w:r>
        <w:rPr>
          <w:rFonts w:asciiTheme="majorHAnsi" w:hAnsiTheme="majorHAnsi" w:cstheme="majorHAnsi"/>
          <w:bCs/>
          <w:lang w:eastAsia="en-US"/>
        </w:rPr>
        <w:t xml:space="preserve"> Med den utgångspunkte</w:t>
      </w:r>
      <w:r w:rsidR="00E1035F">
        <w:rPr>
          <w:rFonts w:asciiTheme="majorHAnsi" w:hAnsiTheme="majorHAnsi" w:cstheme="majorHAnsi"/>
          <w:bCs/>
          <w:lang w:eastAsia="en-US"/>
        </w:rPr>
        <w:t>n</w:t>
      </w:r>
      <w:r>
        <w:rPr>
          <w:rFonts w:asciiTheme="majorHAnsi" w:hAnsiTheme="majorHAnsi" w:cstheme="majorHAnsi"/>
          <w:bCs/>
          <w:lang w:eastAsia="en-US"/>
        </w:rPr>
        <w:t xml:space="preserve"> vill rådet framföra följande synpunkter.</w:t>
      </w:r>
    </w:p>
    <w:p w:rsidR="00983B63" w:rsidRPr="00983B63" w:rsidRDefault="00983B63" w:rsidP="00F77671">
      <w:pPr>
        <w:spacing w:after="160" w:line="259" w:lineRule="auto"/>
        <w:ind w:firstLine="1304"/>
        <w:rPr>
          <w:rFonts w:asciiTheme="majorHAnsi" w:hAnsiTheme="majorHAnsi" w:cstheme="majorHAnsi"/>
          <w:bCs/>
          <w:lang w:eastAsia="en-US"/>
        </w:rPr>
      </w:pPr>
      <w:r>
        <w:rPr>
          <w:rFonts w:asciiTheme="majorHAnsi" w:hAnsiTheme="majorHAnsi" w:cstheme="majorHAnsi"/>
          <w:bCs/>
          <w:lang w:eastAsia="en-US"/>
        </w:rPr>
        <w:t>Sammanfattningsvis anser KPR att</w:t>
      </w:r>
    </w:p>
    <w:p w:rsidR="00983B63" w:rsidRDefault="00983B63" w:rsidP="00E1035F">
      <w:pPr>
        <w:pStyle w:val="Liststycke"/>
        <w:numPr>
          <w:ilvl w:val="0"/>
          <w:numId w:val="4"/>
        </w:numPr>
        <w:pBdr>
          <w:top w:val="single" w:sz="4" w:space="1" w:color="auto"/>
          <w:left w:val="single" w:sz="4" w:space="4" w:color="auto"/>
          <w:right w:val="single" w:sz="4" w:space="4" w:color="auto"/>
        </w:pBdr>
        <w:spacing w:after="160" w:line="259" w:lineRule="auto"/>
      </w:pPr>
      <w:r>
        <w:rPr>
          <w:noProof/>
        </w:rPr>
        <w:t>Planen är ett välarbetat dokument och bör kunna fungera som underlag för att skapa gena, säkra och bekväma cykelvägar med hög framkomlighet i och genom Nacka kommun.</w:t>
      </w:r>
    </w:p>
    <w:p w:rsidR="00983B63" w:rsidRDefault="00983B63" w:rsidP="00E1035F">
      <w:pPr>
        <w:pStyle w:val="Liststycke"/>
        <w:numPr>
          <w:ilvl w:val="0"/>
          <w:numId w:val="4"/>
        </w:numPr>
        <w:pBdr>
          <w:left w:val="single" w:sz="4" w:space="4" w:color="auto"/>
          <w:right w:val="single" w:sz="4" w:space="4" w:color="auto"/>
        </w:pBdr>
        <w:spacing w:after="160" w:line="259" w:lineRule="auto"/>
      </w:pPr>
      <w:r>
        <w:rPr>
          <w:noProof/>
        </w:rPr>
        <w:t xml:space="preserve">Planen har dock inte i tillräcklig omfattning beaktat möjligheterna att underlätta för friska äldre personers behov av motions- och rekreationscyklande. </w:t>
      </w:r>
    </w:p>
    <w:p w:rsidR="00983B63" w:rsidRDefault="00983B63" w:rsidP="001F3973">
      <w:pPr>
        <w:pStyle w:val="Liststycke"/>
        <w:numPr>
          <w:ilvl w:val="0"/>
          <w:numId w:val="4"/>
        </w:numPr>
        <w:pBdr>
          <w:left w:val="single" w:sz="4" w:space="4" w:color="auto"/>
          <w:right w:val="single" w:sz="4" w:space="4" w:color="auto"/>
        </w:pBdr>
        <w:spacing w:after="160" w:line="259" w:lineRule="auto"/>
      </w:pPr>
      <w:r>
        <w:rPr>
          <w:noProof/>
        </w:rPr>
        <w:t>Planen bör ytterligare studera olycksfallsriskerna för äldre framförallt för dem med nedsatt rörelseförmåga vid passage av cykelbana vid t ex busshållplatser och där cykelbana korsar naturliga gångstråk.</w:t>
      </w:r>
    </w:p>
    <w:p w:rsidR="00983B63" w:rsidRDefault="00983B63" w:rsidP="001F3973">
      <w:pPr>
        <w:pStyle w:val="Liststycke"/>
        <w:numPr>
          <w:ilvl w:val="0"/>
          <w:numId w:val="4"/>
        </w:numPr>
        <w:pBdr>
          <w:left w:val="single" w:sz="4" w:space="4" w:color="auto"/>
          <w:right w:val="single" w:sz="4" w:space="4" w:color="auto"/>
        </w:pBdr>
        <w:spacing w:after="160" w:line="259" w:lineRule="auto"/>
      </w:pPr>
      <w:r w:rsidRPr="00BE61DB">
        <w:rPr>
          <w:noProof/>
        </w:rPr>
        <w:t>Planen har</w:t>
      </w:r>
      <w:r>
        <w:rPr>
          <w:noProof/>
        </w:rPr>
        <w:t xml:space="preserve"> redovisat delar av kommunens så kallade </w:t>
      </w:r>
      <w:r w:rsidRPr="00983B63">
        <w:rPr>
          <w:i/>
          <w:iCs/>
          <w:noProof/>
        </w:rPr>
        <w:t>Lugna promenader,</w:t>
      </w:r>
      <w:r>
        <w:rPr>
          <w:noProof/>
        </w:rPr>
        <w:t xml:space="preserve"> som delar i det lokala cykelvägnätet, vilket kan leda till målkonflikter.</w:t>
      </w:r>
    </w:p>
    <w:p w:rsidR="00983B63" w:rsidRPr="001D3AAF" w:rsidRDefault="00983B63" w:rsidP="001F3973">
      <w:pPr>
        <w:pStyle w:val="Liststycke"/>
        <w:numPr>
          <w:ilvl w:val="0"/>
          <w:numId w:val="4"/>
        </w:numPr>
        <w:pBdr>
          <w:left w:val="single" w:sz="4" w:space="4" w:color="auto"/>
          <w:right w:val="single" w:sz="4" w:space="4" w:color="auto"/>
        </w:pBdr>
        <w:spacing w:after="160" w:line="259" w:lineRule="auto"/>
      </w:pPr>
      <w:r w:rsidRPr="001D3AAF">
        <w:rPr>
          <w:noProof/>
        </w:rPr>
        <w:t>Den i planen föreslagna utbyggnaden av ett regionalt cykelstråk längs Värmdövägens södra sida får inte innebära att kollektivkörfältet slopas.</w:t>
      </w:r>
    </w:p>
    <w:p w:rsidR="00983B63" w:rsidRPr="001D3AAF" w:rsidRDefault="00983B63" w:rsidP="001F3973">
      <w:pPr>
        <w:pStyle w:val="Liststycke"/>
        <w:numPr>
          <w:ilvl w:val="0"/>
          <w:numId w:val="4"/>
        </w:numPr>
        <w:pBdr>
          <w:left w:val="single" w:sz="4" w:space="4" w:color="auto"/>
          <w:right w:val="single" w:sz="4" w:space="4" w:color="auto"/>
        </w:pBdr>
        <w:spacing w:after="160" w:line="259" w:lineRule="auto"/>
      </w:pPr>
      <w:r w:rsidRPr="001D3AAF">
        <w:rPr>
          <w:noProof/>
        </w:rPr>
        <w:t>Det är viktigt att den i planen föreslagna utbyggnaden av ett regionalt cykelstråk längs Värmdövägens södra sida inte innebär att gångbanan på vägens norra sida tas bort mellan Nacka Forum och Ektorpsrondellen.</w:t>
      </w:r>
    </w:p>
    <w:p w:rsidR="00983B63" w:rsidRPr="001D3AAF" w:rsidRDefault="00983B63" w:rsidP="001F3973">
      <w:pPr>
        <w:pStyle w:val="Liststycke"/>
        <w:numPr>
          <w:ilvl w:val="0"/>
          <w:numId w:val="4"/>
        </w:numPr>
        <w:pBdr>
          <w:left w:val="single" w:sz="4" w:space="4" w:color="auto"/>
          <w:right w:val="single" w:sz="4" w:space="4" w:color="auto"/>
        </w:pBdr>
        <w:spacing w:after="160" w:line="259" w:lineRule="auto"/>
      </w:pPr>
      <w:r w:rsidRPr="001D3AAF">
        <w:rPr>
          <w:noProof/>
        </w:rPr>
        <w:t>De i detta remissvar påpekade bristerna i trafiksäkerhet för cyklister, bilister och gående som finns i dag bör omgående åtgärdas.</w:t>
      </w:r>
    </w:p>
    <w:p w:rsidR="00983B63" w:rsidRPr="001D3AAF" w:rsidRDefault="00983B63" w:rsidP="001F3973">
      <w:pPr>
        <w:pStyle w:val="Liststycke"/>
        <w:numPr>
          <w:ilvl w:val="0"/>
          <w:numId w:val="4"/>
        </w:numPr>
        <w:pBdr>
          <w:left w:val="single" w:sz="4" w:space="4" w:color="auto"/>
          <w:bottom w:val="single" w:sz="4" w:space="1" w:color="auto"/>
          <w:right w:val="single" w:sz="4" w:space="4" w:color="auto"/>
        </w:pBdr>
        <w:spacing w:after="160" w:line="259" w:lineRule="auto"/>
      </w:pPr>
      <w:r w:rsidRPr="001D3AAF">
        <w:rPr>
          <w:noProof/>
        </w:rPr>
        <w:t>Kommunen bör tillsammans med polisen arbeta med att påverka cyklister att följa gällande trafikregler.</w:t>
      </w:r>
    </w:p>
    <w:p w:rsidR="00E1035F" w:rsidRDefault="00E1035F" w:rsidP="00E1035F">
      <w:pPr>
        <w:spacing w:after="160" w:line="259" w:lineRule="auto"/>
        <w:rPr>
          <w:rFonts w:ascii="Calibri" w:hAnsi="Calibri" w:cs="Calibri"/>
          <w:sz w:val="22"/>
          <w:szCs w:val="22"/>
          <w:lang w:eastAsia="en-US"/>
        </w:rPr>
      </w:pPr>
    </w:p>
    <w:p w:rsidR="00664712" w:rsidRDefault="00E1035F" w:rsidP="00937E46">
      <w:pPr>
        <w:spacing w:line="259" w:lineRule="auto"/>
        <w:ind w:firstLine="1304"/>
        <w:rPr>
          <w:rFonts w:asciiTheme="majorHAnsi" w:hAnsiTheme="majorHAnsi" w:cstheme="majorHAnsi"/>
          <w:b/>
          <w:bCs/>
          <w:sz w:val="28"/>
          <w:szCs w:val="28"/>
          <w:lang w:eastAsia="en-US"/>
        </w:rPr>
      </w:pPr>
      <w:r w:rsidRPr="00E1035F">
        <w:rPr>
          <w:rFonts w:asciiTheme="majorHAnsi" w:hAnsiTheme="majorHAnsi" w:cstheme="majorHAnsi"/>
          <w:b/>
          <w:sz w:val="28"/>
          <w:szCs w:val="28"/>
          <w:lang w:eastAsia="en-US"/>
        </w:rPr>
        <w:t>Bakgrund</w:t>
      </w:r>
    </w:p>
    <w:p w:rsidR="00983B63" w:rsidRPr="00E1035F" w:rsidRDefault="00983B63" w:rsidP="00937E46">
      <w:pPr>
        <w:spacing w:line="259" w:lineRule="auto"/>
        <w:ind w:left="1304"/>
        <w:rPr>
          <w:rFonts w:asciiTheme="majorHAnsi" w:hAnsiTheme="majorHAnsi" w:cstheme="majorHAnsi"/>
          <w:b/>
          <w:bCs/>
          <w:sz w:val="28"/>
          <w:szCs w:val="28"/>
          <w:lang w:eastAsia="en-US"/>
        </w:rPr>
      </w:pPr>
      <w:r w:rsidRPr="00E1035F">
        <w:rPr>
          <w:rFonts w:asciiTheme="majorHAnsi" w:hAnsiTheme="majorHAnsi" w:cstheme="majorHAnsi"/>
          <w:lang w:eastAsia="en-US"/>
        </w:rPr>
        <w:t>En viktig del i planen är förslag till åtgärder för hur den regionala infrastrukturen för cykel ska byggas ut på ett enhetligt sätt för att skapa framkomliga, gena, säkra och trygga cykelstråk för arbetspendling.</w:t>
      </w:r>
      <w:r w:rsidR="00E1035F">
        <w:rPr>
          <w:rFonts w:asciiTheme="majorHAnsi" w:hAnsiTheme="majorHAnsi" w:cstheme="majorHAnsi"/>
          <w:lang w:eastAsia="en-US"/>
        </w:rPr>
        <w:t xml:space="preserve"> </w:t>
      </w:r>
      <w:r w:rsidRPr="00E1035F">
        <w:rPr>
          <w:rFonts w:asciiTheme="majorHAnsi" w:hAnsiTheme="majorHAnsi" w:cstheme="majorHAnsi"/>
          <w:lang w:eastAsia="en-US"/>
        </w:rPr>
        <w:t>Planen är i huvudsak inriktad på hur man ska arbeta för att öka användningen av cykel för att ta sig till sitt arbete och till andra i och viktiga målpunkter utanför kommunen. Den tar också upp hur man genom cykelnätets utformning i möjligaste mån ska undvika olycksfallsrisker dels mellan cyklister och biltrafik dels mellan cyklister och gående.</w:t>
      </w:r>
    </w:p>
    <w:p w:rsidR="00937E46" w:rsidRDefault="00937E46" w:rsidP="00F77671">
      <w:pPr>
        <w:autoSpaceDE w:val="0"/>
        <w:autoSpaceDN w:val="0"/>
        <w:adjustRightInd w:val="0"/>
        <w:ind w:firstLine="1304"/>
        <w:rPr>
          <w:rFonts w:asciiTheme="majorHAnsi" w:hAnsiTheme="majorHAnsi" w:cstheme="majorHAnsi"/>
          <w:b/>
          <w:sz w:val="28"/>
          <w:szCs w:val="28"/>
          <w:lang w:eastAsia="en-US"/>
        </w:rPr>
      </w:pPr>
    </w:p>
    <w:p w:rsidR="00937E46" w:rsidRDefault="00937E46" w:rsidP="00F77671">
      <w:pPr>
        <w:autoSpaceDE w:val="0"/>
        <w:autoSpaceDN w:val="0"/>
        <w:adjustRightInd w:val="0"/>
        <w:ind w:firstLine="1304"/>
        <w:rPr>
          <w:rFonts w:asciiTheme="majorHAnsi" w:hAnsiTheme="majorHAnsi" w:cstheme="majorHAnsi"/>
          <w:b/>
          <w:sz w:val="28"/>
          <w:szCs w:val="28"/>
          <w:lang w:eastAsia="en-US"/>
        </w:rPr>
      </w:pPr>
    </w:p>
    <w:p w:rsidR="00983B63" w:rsidRPr="00CA637F" w:rsidRDefault="00CA637F" w:rsidP="00F77671">
      <w:pPr>
        <w:autoSpaceDE w:val="0"/>
        <w:autoSpaceDN w:val="0"/>
        <w:adjustRightInd w:val="0"/>
        <w:ind w:firstLine="1304"/>
        <w:rPr>
          <w:rFonts w:asciiTheme="majorHAnsi" w:hAnsiTheme="majorHAnsi" w:cstheme="majorHAnsi"/>
          <w:b/>
          <w:sz w:val="28"/>
          <w:szCs w:val="28"/>
          <w:u w:val="single"/>
          <w:lang w:eastAsia="en-US"/>
        </w:rPr>
      </w:pPr>
      <w:r w:rsidRPr="00CA637F">
        <w:rPr>
          <w:rFonts w:asciiTheme="majorHAnsi" w:hAnsiTheme="majorHAnsi" w:cstheme="majorHAnsi"/>
          <w:b/>
          <w:sz w:val="28"/>
          <w:szCs w:val="28"/>
          <w:lang w:eastAsia="en-US"/>
        </w:rPr>
        <w:lastRenderedPageBreak/>
        <w:t>Allmänna Synpunkter</w:t>
      </w:r>
    </w:p>
    <w:p w:rsidR="00CA637F" w:rsidRDefault="00CA637F" w:rsidP="00F77671">
      <w:pPr>
        <w:autoSpaceDE w:val="0"/>
        <w:autoSpaceDN w:val="0"/>
        <w:adjustRightInd w:val="0"/>
        <w:ind w:left="1304"/>
        <w:rPr>
          <w:rFonts w:asciiTheme="majorHAnsi" w:hAnsiTheme="majorHAnsi" w:cstheme="majorHAnsi"/>
          <w:lang w:eastAsia="en-US"/>
        </w:rPr>
      </w:pPr>
      <w:r w:rsidRPr="00CA637F">
        <w:rPr>
          <w:rFonts w:asciiTheme="majorHAnsi" w:hAnsiTheme="majorHAnsi" w:cstheme="majorHAnsi"/>
          <w:lang w:eastAsia="en-US"/>
        </w:rPr>
        <w:t xml:space="preserve">Majoriteten av kommunens äldre invånare </w:t>
      </w:r>
      <w:r w:rsidR="00983B63" w:rsidRPr="00CA637F">
        <w:rPr>
          <w:rFonts w:asciiTheme="majorHAnsi" w:hAnsiTheme="majorHAnsi" w:cstheme="majorHAnsi"/>
          <w:lang w:eastAsia="en-US"/>
        </w:rPr>
        <w:t xml:space="preserve">har samma krav och förväntningar på trafikmiljön som övriga invånare i Nacka. </w:t>
      </w:r>
    </w:p>
    <w:p w:rsidR="00F77671" w:rsidRDefault="00CA637F" w:rsidP="00664712">
      <w:pPr>
        <w:autoSpaceDE w:val="0"/>
        <w:autoSpaceDN w:val="0"/>
        <w:adjustRightInd w:val="0"/>
        <w:ind w:left="1304"/>
        <w:rPr>
          <w:rFonts w:asciiTheme="majorHAnsi" w:hAnsiTheme="majorHAnsi" w:cstheme="majorHAnsi"/>
          <w:lang w:eastAsia="en-US"/>
        </w:rPr>
      </w:pPr>
      <w:r>
        <w:rPr>
          <w:rFonts w:asciiTheme="majorHAnsi" w:hAnsiTheme="majorHAnsi" w:cstheme="majorHAnsi"/>
          <w:lang w:eastAsia="en-US"/>
        </w:rPr>
        <w:t xml:space="preserve">Rådet </w:t>
      </w:r>
      <w:r w:rsidR="00983B63" w:rsidRPr="00CA637F">
        <w:rPr>
          <w:rFonts w:asciiTheme="majorHAnsi" w:hAnsiTheme="majorHAnsi" w:cstheme="majorHAnsi"/>
          <w:lang w:eastAsia="en-US"/>
        </w:rPr>
        <w:t xml:space="preserve">saknar dock en djupare analys av hur planens cykelvägnät är anpassat till äldres rekreations- och motionscyklande. Många äldre använder cykel för att ta sig fram på </w:t>
      </w:r>
      <w:r w:rsidR="00664712">
        <w:rPr>
          <w:rFonts w:asciiTheme="majorHAnsi" w:hAnsiTheme="majorHAnsi" w:cstheme="majorHAnsi"/>
          <w:lang w:eastAsia="en-US"/>
        </w:rPr>
        <w:t xml:space="preserve">främst </w:t>
      </w:r>
      <w:r w:rsidR="00983B63" w:rsidRPr="00CA637F">
        <w:rPr>
          <w:rFonts w:asciiTheme="majorHAnsi" w:hAnsiTheme="majorHAnsi" w:cstheme="majorHAnsi"/>
          <w:lang w:eastAsia="en-US"/>
        </w:rPr>
        <w:t xml:space="preserve">det lokala cykelvägnätet till kanske andra målpunkter än de som prioriterats i cykelplanen. </w:t>
      </w:r>
      <w:r>
        <w:rPr>
          <w:rFonts w:asciiTheme="majorHAnsi" w:hAnsiTheme="majorHAnsi" w:cstheme="majorHAnsi"/>
          <w:lang w:eastAsia="en-US"/>
        </w:rPr>
        <w:t xml:space="preserve">Rådet </w:t>
      </w:r>
      <w:r w:rsidR="00983B63" w:rsidRPr="00CA637F">
        <w:rPr>
          <w:rFonts w:asciiTheme="majorHAnsi" w:hAnsiTheme="majorHAnsi" w:cstheme="majorHAnsi"/>
          <w:lang w:eastAsia="en-US"/>
        </w:rPr>
        <w:t>saknar en tydlig koppling mellan det lokala cykelvägnätet i</w:t>
      </w:r>
      <w:r w:rsidR="00F77671">
        <w:rPr>
          <w:rFonts w:asciiTheme="majorHAnsi" w:hAnsiTheme="majorHAnsi" w:cstheme="majorHAnsi"/>
          <w:lang w:eastAsia="en-US"/>
        </w:rPr>
        <w:t xml:space="preserve"> planen och vägnätet i</w:t>
      </w:r>
    </w:p>
    <w:p w:rsidR="00983B63" w:rsidRPr="00CA637F" w:rsidRDefault="00983B63" w:rsidP="00F77671">
      <w:pPr>
        <w:autoSpaceDE w:val="0"/>
        <w:autoSpaceDN w:val="0"/>
        <w:adjustRightInd w:val="0"/>
        <w:ind w:left="1304"/>
        <w:rPr>
          <w:rFonts w:asciiTheme="majorHAnsi" w:hAnsiTheme="majorHAnsi" w:cstheme="majorHAnsi"/>
          <w:lang w:eastAsia="en-US"/>
        </w:rPr>
      </w:pPr>
      <w:r w:rsidRPr="00CA637F">
        <w:rPr>
          <w:rFonts w:asciiTheme="majorHAnsi" w:hAnsiTheme="majorHAnsi" w:cstheme="majorHAnsi"/>
          <w:lang w:eastAsia="en-US"/>
        </w:rPr>
        <w:t>Nackas många naturområden, som är väl lämpade för motions- och rekreationscyklande.</w:t>
      </w:r>
    </w:p>
    <w:p w:rsidR="00983B63" w:rsidRPr="00CA637F" w:rsidRDefault="00983B63" w:rsidP="00983B63">
      <w:pPr>
        <w:autoSpaceDE w:val="0"/>
        <w:autoSpaceDN w:val="0"/>
        <w:adjustRightInd w:val="0"/>
        <w:ind w:left="1134"/>
        <w:rPr>
          <w:rFonts w:asciiTheme="majorHAnsi" w:hAnsiTheme="majorHAnsi" w:cstheme="majorHAnsi"/>
          <w:lang w:eastAsia="en-US"/>
        </w:rPr>
      </w:pPr>
    </w:p>
    <w:p w:rsidR="00983B63" w:rsidRPr="00CA637F" w:rsidRDefault="00CA637F" w:rsidP="00F77671">
      <w:pPr>
        <w:autoSpaceDE w:val="0"/>
        <w:autoSpaceDN w:val="0"/>
        <w:adjustRightInd w:val="0"/>
        <w:ind w:left="1304"/>
        <w:rPr>
          <w:rFonts w:asciiTheme="majorHAnsi" w:hAnsiTheme="majorHAnsi" w:cstheme="majorHAnsi"/>
          <w:lang w:eastAsia="en-US"/>
        </w:rPr>
      </w:pPr>
      <w:r>
        <w:rPr>
          <w:rFonts w:asciiTheme="majorHAnsi" w:hAnsiTheme="majorHAnsi" w:cstheme="majorHAnsi"/>
          <w:lang w:eastAsia="en-US"/>
        </w:rPr>
        <w:t xml:space="preserve">Rådet </w:t>
      </w:r>
      <w:r w:rsidR="00983B63" w:rsidRPr="00CA637F">
        <w:rPr>
          <w:rFonts w:asciiTheme="majorHAnsi" w:hAnsiTheme="majorHAnsi" w:cstheme="majorHAnsi"/>
          <w:lang w:eastAsia="en-US"/>
        </w:rPr>
        <w:t xml:space="preserve">vill också peka på ytterligare en grupp äldre som har krav och behov som inte fullt ut belysts i cykelplanen: de äldre med nedsatt rörelseförmåga. Föreningen efterlyser en analys av hur man kan skapa förutsättningar för att undvika kollisioner mellan cyklister och </w:t>
      </w:r>
      <w:proofErr w:type="gramStart"/>
      <w:r w:rsidR="00983B63" w:rsidRPr="00CA637F">
        <w:rPr>
          <w:rFonts w:asciiTheme="majorHAnsi" w:hAnsiTheme="majorHAnsi" w:cstheme="majorHAnsi"/>
          <w:lang w:eastAsia="en-US"/>
        </w:rPr>
        <w:t>dessa gående</w:t>
      </w:r>
      <w:proofErr w:type="gramEnd"/>
      <w:r w:rsidR="00983B63" w:rsidRPr="00CA637F">
        <w:rPr>
          <w:rFonts w:asciiTheme="majorHAnsi" w:hAnsiTheme="majorHAnsi" w:cstheme="majorHAnsi"/>
          <w:lang w:eastAsia="en-US"/>
        </w:rPr>
        <w:t xml:space="preserve">, som inte alltid rör sig så snabbt; framförallt på de regionala cykelstråken. Särskilt gäller detta i dag vid busshållplatser utan väderskydd längs Värmdöstråket på centrala </w:t>
      </w:r>
      <w:proofErr w:type="spellStart"/>
      <w:r w:rsidR="00983B63" w:rsidRPr="00CA637F">
        <w:rPr>
          <w:rFonts w:asciiTheme="majorHAnsi" w:hAnsiTheme="majorHAnsi" w:cstheme="majorHAnsi"/>
          <w:lang w:eastAsia="en-US"/>
        </w:rPr>
        <w:t>Sicklaön</w:t>
      </w:r>
      <w:proofErr w:type="spellEnd"/>
      <w:r w:rsidR="00983B63" w:rsidRPr="00CA637F">
        <w:rPr>
          <w:rFonts w:asciiTheme="majorHAnsi" w:hAnsiTheme="majorHAnsi" w:cstheme="majorHAnsi"/>
          <w:lang w:eastAsia="en-US"/>
        </w:rPr>
        <w:t xml:space="preserve"> och där cykelstråket byter sida längs Värmdövägen och då korsar gångbanan. Den höga hastighet som de regionala cykelstråken tillåter rimmar dåligt med hur personer med nedsatt rörelseförmåga förflyttar sig. </w:t>
      </w:r>
    </w:p>
    <w:p w:rsidR="00983B63" w:rsidRPr="00CA637F" w:rsidRDefault="00983B63" w:rsidP="00983B63">
      <w:pPr>
        <w:autoSpaceDE w:val="0"/>
        <w:autoSpaceDN w:val="0"/>
        <w:adjustRightInd w:val="0"/>
        <w:ind w:left="1134"/>
        <w:rPr>
          <w:rFonts w:asciiTheme="majorHAnsi" w:hAnsiTheme="majorHAnsi" w:cstheme="majorHAnsi"/>
          <w:lang w:eastAsia="en-US"/>
        </w:rPr>
      </w:pPr>
    </w:p>
    <w:p w:rsidR="00983B63" w:rsidRDefault="00983B63" w:rsidP="00F77671">
      <w:pPr>
        <w:ind w:left="1304"/>
        <w:outlineLvl w:val="2"/>
        <w:rPr>
          <w:rFonts w:asciiTheme="majorHAnsi" w:hAnsiTheme="majorHAnsi" w:cstheme="majorHAnsi"/>
          <w:lang w:eastAsia="en-US"/>
        </w:rPr>
      </w:pPr>
      <w:r w:rsidRPr="00CA637F">
        <w:rPr>
          <w:rFonts w:asciiTheme="majorHAnsi" w:hAnsiTheme="majorHAnsi" w:cstheme="majorHAnsi"/>
          <w:lang w:eastAsia="en-US"/>
        </w:rPr>
        <w:t>Nacka kommun har anlagt ett antal "</w:t>
      </w:r>
      <w:r w:rsidRPr="00CA637F">
        <w:rPr>
          <w:rFonts w:asciiTheme="majorHAnsi" w:hAnsiTheme="majorHAnsi" w:cstheme="majorHAnsi"/>
          <w:i/>
          <w:iCs/>
          <w:lang w:eastAsia="en-US"/>
        </w:rPr>
        <w:t>lugna promenader</w:t>
      </w:r>
      <w:r w:rsidRPr="00CA637F">
        <w:rPr>
          <w:rFonts w:asciiTheme="majorHAnsi" w:hAnsiTheme="majorHAnsi" w:cstheme="majorHAnsi"/>
          <w:lang w:eastAsia="en-US"/>
        </w:rPr>
        <w:t>" i olika delar av Nacka. Av kommunens hemsida framgår: ”att främja fysisk aktivitet är en viktig åtgärd för att förebygga fallskador bland äldre. Fysisk aktivitet bromsar nämligen förlusten av benmassan, påverka produktionen och cirkulationen av hormoner, förbättrar balansen och muskelstyrkan”. Detta tyder på att Nacka kommun har en ambition att göra det möjligt för äldre att på ett säkert sätt ta sig fram på dessa gångvägar. Vissa av de lugna promenaderna ingår helt eller delvis i det som i cykelplanen kallas lokalcykelnät.</w:t>
      </w:r>
      <w:r w:rsidR="00CA637F">
        <w:rPr>
          <w:rFonts w:asciiTheme="majorHAnsi" w:hAnsiTheme="majorHAnsi" w:cstheme="majorHAnsi"/>
          <w:lang w:eastAsia="en-US"/>
        </w:rPr>
        <w:t xml:space="preserve"> </w:t>
      </w:r>
      <w:r w:rsidRPr="00CA637F">
        <w:rPr>
          <w:rFonts w:asciiTheme="majorHAnsi" w:hAnsiTheme="majorHAnsi" w:cstheme="majorHAnsi"/>
          <w:lang w:eastAsia="en-US"/>
        </w:rPr>
        <w:t xml:space="preserve">Eftersom gående och cykling sker på samma yta finns det risk för att äldre inte uppfattar att cyklister närmar sig. </w:t>
      </w:r>
      <w:r w:rsidR="00CA637F">
        <w:rPr>
          <w:rFonts w:asciiTheme="majorHAnsi" w:hAnsiTheme="majorHAnsi" w:cstheme="majorHAnsi"/>
          <w:lang w:eastAsia="en-US"/>
        </w:rPr>
        <w:t xml:space="preserve">Rådet </w:t>
      </w:r>
      <w:r w:rsidRPr="00CA637F">
        <w:rPr>
          <w:rFonts w:asciiTheme="majorHAnsi" w:hAnsiTheme="majorHAnsi" w:cstheme="majorHAnsi"/>
          <w:lang w:eastAsia="en-US"/>
        </w:rPr>
        <w:t>anser att kommunen bör prioritera gångtrafik på dessa lugna promenader och föra över cykeltrafiken till andra vägar.</w:t>
      </w:r>
    </w:p>
    <w:p w:rsidR="00F77671" w:rsidRDefault="00F77671" w:rsidP="00F77671">
      <w:pPr>
        <w:ind w:left="1304"/>
        <w:outlineLvl w:val="2"/>
        <w:rPr>
          <w:rFonts w:asciiTheme="majorHAnsi" w:hAnsiTheme="majorHAnsi" w:cstheme="majorHAnsi"/>
          <w:lang w:eastAsia="en-US"/>
        </w:rPr>
      </w:pPr>
    </w:p>
    <w:p w:rsidR="00F77671" w:rsidRDefault="00F77671" w:rsidP="00F77671">
      <w:pPr>
        <w:ind w:left="1304"/>
        <w:rPr>
          <w:rFonts w:asciiTheme="majorHAnsi" w:hAnsiTheme="majorHAnsi" w:cstheme="majorHAnsi"/>
          <w:lang w:eastAsia="en-US"/>
        </w:rPr>
      </w:pPr>
      <w:r>
        <w:rPr>
          <w:rFonts w:asciiTheme="majorHAnsi" w:hAnsiTheme="majorHAnsi" w:cstheme="majorHAnsi"/>
          <w:lang w:eastAsia="en-US"/>
        </w:rPr>
        <w:t xml:space="preserve">Att vi har högertrafik </w:t>
      </w:r>
      <w:r w:rsidRPr="00F77671">
        <w:rPr>
          <w:rFonts w:asciiTheme="majorHAnsi" w:hAnsiTheme="majorHAnsi" w:cstheme="majorHAnsi"/>
          <w:lang w:eastAsia="en-US"/>
        </w:rPr>
        <w:t>bör av trafiksäkerhetsskäl vara vägledande</w:t>
      </w:r>
      <w:r w:rsidR="00A0662E">
        <w:rPr>
          <w:rFonts w:asciiTheme="majorHAnsi" w:hAnsiTheme="majorHAnsi" w:cstheme="majorHAnsi"/>
          <w:lang w:eastAsia="en-US"/>
        </w:rPr>
        <w:t xml:space="preserve"> även</w:t>
      </w:r>
      <w:r w:rsidRPr="00F77671">
        <w:rPr>
          <w:rFonts w:asciiTheme="majorHAnsi" w:hAnsiTheme="majorHAnsi" w:cstheme="majorHAnsi"/>
          <w:lang w:eastAsia="en-US"/>
        </w:rPr>
        <w:t xml:space="preserve"> när det gäller planeringen av cykelvägar inom kommunen. Som fotgängare och bilförare har man då större möjlighet att uppfatta en cyklist rörelsemönster och framfart i trafiken, och därmed minska risken för sammanstötningar med personskador som följd. Att cykla är att framföra ett fordon. D</w:t>
      </w:r>
      <w:bookmarkStart w:id="0" w:name="_GoBack"/>
      <w:bookmarkEnd w:id="0"/>
      <w:r w:rsidRPr="00F77671">
        <w:rPr>
          <w:rFonts w:asciiTheme="majorHAnsi" w:hAnsiTheme="majorHAnsi" w:cstheme="majorHAnsi"/>
          <w:lang w:eastAsia="en-US"/>
        </w:rPr>
        <w:t xml:space="preserve">ärför bör man så långt möjligt undvika undantagsregler för detta fordon. I remissen tas upp förslag om dubbelriktad trafik på cykelbanor. </w:t>
      </w:r>
      <w:r>
        <w:rPr>
          <w:rFonts w:asciiTheme="majorHAnsi" w:hAnsiTheme="majorHAnsi" w:cstheme="majorHAnsi"/>
          <w:lang w:eastAsia="en-US"/>
        </w:rPr>
        <w:t xml:space="preserve">Rådets </w:t>
      </w:r>
      <w:r w:rsidRPr="00F77671">
        <w:rPr>
          <w:rFonts w:asciiTheme="majorHAnsi" w:hAnsiTheme="majorHAnsi" w:cstheme="majorHAnsi"/>
          <w:lang w:eastAsia="en-US"/>
        </w:rPr>
        <w:t>uppfattning är att möjlighet till dubbelriktad cykelbana eller gång och cykelbana endast skall utnyttjas om breddmåttet som anges på sidan 12 i remissen kan uppgå till god standard.</w:t>
      </w:r>
    </w:p>
    <w:p w:rsidR="00A0662E" w:rsidRDefault="00A0662E" w:rsidP="00F77671">
      <w:pPr>
        <w:ind w:left="1304"/>
        <w:rPr>
          <w:rFonts w:asciiTheme="majorHAnsi" w:hAnsiTheme="majorHAnsi" w:cstheme="majorHAnsi"/>
          <w:lang w:eastAsia="en-US"/>
        </w:rPr>
      </w:pPr>
    </w:p>
    <w:p w:rsidR="00A0662E" w:rsidRPr="00A0662E" w:rsidRDefault="00A0662E" w:rsidP="00A0662E">
      <w:pPr>
        <w:ind w:left="1304"/>
        <w:outlineLvl w:val="2"/>
        <w:rPr>
          <w:rFonts w:asciiTheme="majorHAnsi" w:hAnsiTheme="majorHAnsi" w:cstheme="majorHAnsi"/>
          <w:lang w:eastAsia="en-US"/>
        </w:rPr>
      </w:pPr>
      <w:r w:rsidRPr="00A0662E">
        <w:rPr>
          <w:rFonts w:asciiTheme="majorHAnsi" w:hAnsiTheme="majorHAnsi" w:cstheme="majorHAnsi"/>
          <w:lang w:eastAsia="en-US"/>
        </w:rPr>
        <w:t xml:space="preserve">Även om den fysiska trafikmiljön blir bättre genom de åtgärder som planen föreslår anser </w:t>
      </w:r>
      <w:r w:rsidR="00486451">
        <w:rPr>
          <w:rFonts w:asciiTheme="majorHAnsi" w:hAnsiTheme="majorHAnsi" w:cstheme="majorHAnsi"/>
          <w:lang w:eastAsia="en-US"/>
        </w:rPr>
        <w:t xml:space="preserve">rådet </w:t>
      </w:r>
      <w:r w:rsidRPr="00A0662E">
        <w:rPr>
          <w:rFonts w:asciiTheme="majorHAnsi" w:hAnsiTheme="majorHAnsi" w:cstheme="majorHAnsi"/>
          <w:lang w:eastAsia="en-US"/>
        </w:rPr>
        <w:t xml:space="preserve">att kommunen måste arbeta med att tillsammans med polisen påverka den grupp cyklister som i dag ofta gravt bryter mot gällande trafikregler. </w:t>
      </w:r>
    </w:p>
    <w:p w:rsidR="00A0662E" w:rsidRPr="00F77671" w:rsidRDefault="00A0662E" w:rsidP="00F77671">
      <w:pPr>
        <w:ind w:left="1304"/>
        <w:rPr>
          <w:rFonts w:asciiTheme="majorHAnsi" w:hAnsiTheme="majorHAnsi" w:cstheme="majorHAnsi"/>
          <w:lang w:eastAsia="en-US"/>
        </w:rPr>
      </w:pPr>
    </w:p>
    <w:p w:rsidR="00F77671" w:rsidRPr="00205959" w:rsidRDefault="00F77671" w:rsidP="00F77671">
      <w:pPr>
        <w:ind w:left="1304"/>
        <w:outlineLvl w:val="2"/>
        <w:rPr>
          <w:rFonts w:asciiTheme="majorHAnsi" w:hAnsiTheme="majorHAnsi" w:cstheme="majorHAnsi"/>
          <w:b/>
          <w:sz w:val="28"/>
          <w:szCs w:val="28"/>
          <w:lang w:eastAsia="en-US"/>
        </w:rPr>
      </w:pPr>
    </w:p>
    <w:p w:rsidR="00983B63" w:rsidRPr="00205959" w:rsidRDefault="00205959" w:rsidP="00937E46">
      <w:pPr>
        <w:spacing w:line="259" w:lineRule="auto"/>
        <w:ind w:left="1304"/>
        <w:rPr>
          <w:rFonts w:asciiTheme="majorHAnsi" w:hAnsiTheme="majorHAnsi" w:cstheme="majorHAnsi"/>
          <w:b/>
          <w:sz w:val="28"/>
          <w:szCs w:val="28"/>
          <w:lang w:eastAsia="en-US"/>
        </w:rPr>
      </w:pPr>
      <w:r w:rsidRPr="00205959">
        <w:rPr>
          <w:rFonts w:asciiTheme="majorHAnsi" w:hAnsiTheme="majorHAnsi" w:cstheme="majorHAnsi"/>
          <w:b/>
          <w:sz w:val="28"/>
          <w:szCs w:val="28"/>
          <w:lang w:eastAsia="en-US"/>
        </w:rPr>
        <w:t>Regionala cykelstråk</w:t>
      </w:r>
      <w:r>
        <w:rPr>
          <w:rFonts w:asciiTheme="majorHAnsi" w:hAnsiTheme="majorHAnsi" w:cstheme="majorHAnsi"/>
          <w:b/>
          <w:sz w:val="28"/>
          <w:szCs w:val="28"/>
          <w:lang w:eastAsia="en-US"/>
        </w:rPr>
        <w:t xml:space="preserve"> </w:t>
      </w:r>
    </w:p>
    <w:p w:rsidR="00983B63" w:rsidRPr="00205959" w:rsidRDefault="00205959" w:rsidP="00F77671">
      <w:pPr>
        <w:autoSpaceDE w:val="0"/>
        <w:autoSpaceDN w:val="0"/>
        <w:adjustRightInd w:val="0"/>
        <w:ind w:left="1304"/>
        <w:rPr>
          <w:rFonts w:asciiTheme="majorHAnsi" w:hAnsiTheme="majorHAnsi" w:cstheme="majorHAnsi"/>
          <w:lang w:eastAsia="en-US"/>
        </w:rPr>
      </w:pPr>
      <w:r>
        <w:rPr>
          <w:rFonts w:asciiTheme="majorHAnsi" w:hAnsiTheme="majorHAnsi" w:cstheme="majorHAnsi"/>
          <w:lang w:eastAsia="en-US"/>
        </w:rPr>
        <w:t xml:space="preserve">KPR </w:t>
      </w:r>
      <w:r w:rsidR="00983B63" w:rsidRPr="00205959">
        <w:rPr>
          <w:rFonts w:asciiTheme="majorHAnsi" w:hAnsiTheme="majorHAnsi" w:cstheme="majorHAnsi"/>
          <w:lang w:eastAsia="en-US"/>
        </w:rPr>
        <w:t xml:space="preserve">anser att de största konflikterna i dag mellan cykeltrafik och övriga trafikslag i Nacka finns längs det regionala cykelstråket Värmdöstråket. Det är därför riktigt att cykelplanen inriktar sig på att föreslå en god standard och trafiksäkerhet på detta stråk. Mot bakgrund av </w:t>
      </w:r>
      <w:r w:rsidR="00983B63" w:rsidRPr="00205959">
        <w:rPr>
          <w:rFonts w:asciiTheme="majorHAnsi" w:hAnsiTheme="majorHAnsi" w:cstheme="majorHAnsi"/>
          <w:lang w:eastAsia="en-US"/>
        </w:rPr>
        <w:lastRenderedPageBreak/>
        <w:t>de mål planen ställer upp om framkomlighet mm är också viktigt med ett regionalt cykelstråk till Saltsjöbaden.</w:t>
      </w:r>
    </w:p>
    <w:p w:rsidR="00983B63" w:rsidRPr="00205959" w:rsidRDefault="00983B63" w:rsidP="00983B63">
      <w:pPr>
        <w:autoSpaceDE w:val="0"/>
        <w:autoSpaceDN w:val="0"/>
        <w:adjustRightInd w:val="0"/>
        <w:ind w:left="1134"/>
        <w:rPr>
          <w:rFonts w:asciiTheme="majorHAnsi" w:hAnsiTheme="majorHAnsi" w:cstheme="majorHAnsi"/>
          <w:lang w:eastAsia="en-US"/>
        </w:rPr>
      </w:pPr>
    </w:p>
    <w:p w:rsidR="00983B63" w:rsidRPr="00F77671" w:rsidRDefault="00983B63" w:rsidP="00F77671">
      <w:pPr>
        <w:ind w:left="1304"/>
        <w:outlineLvl w:val="2"/>
        <w:rPr>
          <w:rFonts w:asciiTheme="majorHAnsi" w:hAnsiTheme="majorHAnsi" w:cstheme="majorHAnsi"/>
          <w:lang w:eastAsia="en-US"/>
        </w:rPr>
      </w:pPr>
      <w:r w:rsidRPr="00205959">
        <w:rPr>
          <w:rFonts w:asciiTheme="majorHAnsi" w:hAnsiTheme="majorHAnsi" w:cstheme="majorHAnsi"/>
          <w:lang w:eastAsia="en-US"/>
        </w:rPr>
        <w:t xml:space="preserve">Den på sidan 25 illustrerade utformningen av det regionala cykelstråket Värmdöstråket skulle på många sätt förbättra framkomligheten för cyklister och minska olycksfallsrisken för alla typer av gående. Den fysiska trafikmiljön skulle avsevärt förbättras. </w:t>
      </w:r>
      <w:r w:rsidR="00205959">
        <w:rPr>
          <w:rFonts w:asciiTheme="majorHAnsi" w:hAnsiTheme="majorHAnsi" w:cstheme="majorHAnsi"/>
          <w:lang w:eastAsia="en-US"/>
        </w:rPr>
        <w:t xml:space="preserve">Rådet </w:t>
      </w:r>
      <w:r w:rsidRPr="00205959">
        <w:rPr>
          <w:rFonts w:asciiTheme="majorHAnsi" w:hAnsiTheme="majorHAnsi" w:cstheme="majorHAnsi"/>
          <w:lang w:eastAsia="en-US"/>
        </w:rPr>
        <w:t>är emellertid tveksam till att antalet körfält för buss- och biltrafik enligt illustrationen reduceras till två. Nuvarande busskörfält behövs för den allt viktigare kollektivtrafiken. Det</w:t>
      </w:r>
      <w:r w:rsidRPr="00F77671">
        <w:rPr>
          <w:rFonts w:asciiTheme="majorHAnsi" w:hAnsiTheme="majorHAnsi" w:cstheme="majorHAnsi"/>
          <w:lang w:eastAsia="en-US"/>
        </w:rPr>
        <w:t xml:space="preserve"> är också tveksamt att blanda gångtrafik och lokal cykeltrafik på en gemensam yta på vägens norra sida.</w:t>
      </w:r>
    </w:p>
    <w:p w:rsidR="00664712" w:rsidRDefault="00664712" w:rsidP="00664712">
      <w:pPr>
        <w:outlineLvl w:val="2"/>
        <w:rPr>
          <w:rFonts w:asciiTheme="majorHAnsi" w:hAnsiTheme="majorHAnsi" w:cstheme="majorHAnsi"/>
          <w:lang w:eastAsia="en-US"/>
        </w:rPr>
      </w:pPr>
    </w:p>
    <w:p w:rsidR="00983B63" w:rsidRPr="00205959" w:rsidRDefault="00983B63" w:rsidP="00664712">
      <w:pPr>
        <w:ind w:left="1304"/>
        <w:outlineLvl w:val="2"/>
        <w:rPr>
          <w:rFonts w:asciiTheme="majorHAnsi" w:hAnsiTheme="majorHAnsi" w:cstheme="majorHAnsi"/>
          <w:lang w:eastAsia="en-US"/>
        </w:rPr>
      </w:pPr>
      <w:r w:rsidRPr="00F77671">
        <w:rPr>
          <w:rFonts w:asciiTheme="majorHAnsi" w:hAnsiTheme="majorHAnsi" w:cstheme="majorHAnsi"/>
          <w:lang w:eastAsia="en-US"/>
        </w:rPr>
        <w:t xml:space="preserve">Cykeltrafiken längs Värmdövägen innebär i dag ganska allvarliga problem för gående, framförallt för dem med nedsatt rörelseförmåga, syn och hörsel. Den nuvarande utformningen av cykelstråket medför stora olycksfallsrisker för såväl cyklister som bilister och gående. Detta beror bland annat på att många cyklister i dag cyklar på ”fel sida” längs Värmdövägen. Inte så sällan väljer cyklister att cykla på körbanan eftersom framkomligheten där är bättre än på cykelbanan. Cyklister som har bråttom till </w:t>
      </w:r>
      <w:proofErr w:type="spellStart"/>
      <w:r w:rsidRPr="00F77671">
        <w:rPr>
          <w:rFonts w:asciiTheme="majorHAnsi" w:hAnsiTheme="majorHAnsi" w:cstheme="majorHAnsi"/>
          <w:lang w:eastAsia="en-US"/>
        </w:rPr>
        <w:t>sta’n</w:t>
      </w:r>
      <w:proofErr w:type="spellEnd"/>
      <w:r w:rsidRPr="00F77671">
        <w:rPr>
          <w:rFonts w:asciiTheme="majorHAnsi" w:hAnsiTheme="majorHAnsi" w:cstheme="majorHAnsi"/>
          <w:lang w:eastAsia="en-US"/>
        </w:rPr>
        <w:t xml:space="preserve"> respekterar alltför sällan gällande hastighetsbegränsningar. Framför allt gäller detta 30-begränsningarna. Alltför ofta struntar jäktade cyklister i trafikljus vid passage av korsande körbana.</w:t>
      </w:r>
      <w:r w:rsidR="00205959" w:rsidRPr="00205959">
        <w:rPr>
          <w:rFonts w:asciiTheme="majorHAnsi" w:hAnsiTheme="majorHAnsi" w:cstheme="majorHAnsi"/>
          <w:lang w:eastAsia="en-US"/>
        </w:rPr>
        <w:t xml:space="preserve"> </w:t>
      </w:r>
      <w:r w:rsidR="00205959" w:rsidRPr="00F77671">
        <w:rPr>
          <w:rFonts w:asciiTheme="majorHAnsi" w:hAnsiTheme="majorHAnsi" w:cstheme="majorHAnsi"/>
          <w:lang w:eastAsia="en-US"/>
        </w:rPr>
        <w:t xml:space="preserve">En förbättrad standard på det regionala cykelstråket längs Värmdövägen enligt cykelplanens förslag skulle åtminstone till en del komma till rätta med </w:t>
      </w:r>
      <w:r w:rsidR="00205959">
        <w:rPr>
          <w:rFonts w:asciiTheme="majorHAnsi" w:hAnsiTheme="majorHAnsi" w:cstheme="majorHAnsi"/>
          <w:lang w:eastAsia="en-US"/>
        </w:rPr>
        <w:t xml:space="preserve">nämnda </w:t>
      </w:r>
      <w:r w:rsidR="00205959" w:rsidRPr="00F77671">
        <w:rPr>
          <w:rFonts w:asciiTheme="majorHAnsi" w:hAnsiTheme="majorHAnsi" w:cstheme="majorHAnsi"/>
          <w:lang w:eastAsia="en-US"/>
        </w:rPr>
        <w:t xml:space="preserve">problem. </w:t>
      </w:r>
      <w:r w:rsidRPr="00205959">
        <w:rPr>
          <w:rFonts w:asciiTheme="majorHAnsi" w:hAnsiTheme="majorHAnsi" w:cstheme="majorHAnsi"/>
          <w:lang w:eastAsia="en-US"/>
        </w:rPr>
        <w:t>Även vid en utbyggnad av de regionala cykelstråken enligt planen måste en speciell trafikfara särskilt beaktas. Det är när cykelbana/cykeltrafik passerar korsande/svängande biltrafik. Här fordras tydliga markeringar av vilket trafikslag som har företräde. Med de hastigheter som cyklister många gånger har är det svårt för en högersvängande bilist att hinna uppfatta att en cyklist närmar sig. Vid ljusreglering av korsningen är det därför viktigt att högersvängande bilist inte får grönt ljus samtidigt som en cyklist som ska köra rakt fram också får det.</w:t>
      </w:r>
    </w:p>
    <w:p w:rsidR="00983B63" w:rsidRPr="00FE2675" w:rsidRDefault="00983B63" w:rsidP="00983B63">
      <w:pPr>
        <w:ind w:left="1134"/>
        <w:outlineLvl w:val="2"/>
        <w:rPr>
          <w:rFonts w:ascii="Calibri" w:hAnsi="Calibri" w:cs="Calibri"/>
          <w:lang w:eastAsia="en-US"/>
        </w:rPr>
      </w:pPr>
    </w:p>
    <w:p w:rsidR="00983B63" w:rsidRPr="00205959" w:rsidRDefault="00205959" w:rsidP="00937E46">
      <w:pPr>
        <w:ind w:left="1304"/>
        <w:outlineLvl w:val="2"/>
        <w:rPr>
          <w:rFonts w:asciiTheme="majorHAnsi" w:hAnsiTheme="majorHAnsi" w:cstheme="majorHAnsi"/>
          <w:lang w:eastAsia="en-US"/>
        </w:rPr>
      </w:pPr>
      <w:r>
        <w:rPr>
          <w:rFonts w:asciiTheme="majorHAnsi" w:hAnsiTheme="majorHAnsi" w:cstheme="majorHAnsi"/>
          <w:lang w:eastAsia="en-US"/>
        </w:rPr>
        <w:t xml:space="preserve">KPR </w:t>
      </w:r>
      <w:r w:rsidR="00983B63" w:rsidRPr="00205959">
        <w:rPr>
          <w:rFonts w:asciiTheme="majorHAnsi" w:hAnsiTheme="majorHAnsi" w:cstheme="majorHAnsi"/>
          <w:lang w:eastAsia="en-US"/>
        </w:rPr>
        <w:t xml:space="preserve">är något undrande över hur den på sidan 25 illustrerade sektionen ska kunna användas för ombyggnad av Värmdövägen från rondellen vid Nacka Forum och ner till Lillängens busshållplats och kanske också från Långsjöstrands busshållplats och till korsningen med Rådjursvägen. Om det även ska kunna gå att behålla en gång/cykelbana på norra sidan av vägen ser det ut som att detta kräver att tomtmark exproprieras eller att antalet filer i körbanan måste minskas. Som tidigare påpekats är det viktigt att kollektivtrafikkörfältet behålls. </w:t>
      </w:r>
      <w:r>
        <w:rPr>
          <w:rFonts w:asciiTheme="majorHAnsi" w:hAnsiTheme="majorHAnsi" w:cstheme="majorHAnsi"/>
          <w:lang w:eastAsia="en-US"/>
        </w:rPr>
        <w:t xml:space="preserve">Rådet </w:t>
      </w:r>
      <w:r w:rsidR="00983B63" w:rsidRPr="00205959">
        <w:rPr>
          <w:rFonts w:asciiTheme="majorHAnsi" w:hAnsiTheme="majorHAnsi" w:cstheme="majorHAnsi"/>
          <w:lang w:eastAsia="en-US"/>
        </w:rPr>
        <w:t xml:space="preserve">anser också att det är viktigt att det finns en från regional cykeltrafik fredad gångbana på Värmdövägens norra sida. </w:t>
      </w:r>
    </w:p>
    <w:p w:rsidR="00983B63" w:rsidRDefault="00983B63" w:rsidP="00983B63">
      <w:pPr>
        <w:ind w:left="1134"/>
        <w:outlineLvl w:val="2"/>
        <w:rPr>
          <w:rFonts w:ascii="Calibri" w:hAnsi="Calibri" w:cs="Calibri"/>
          <w:lang w:eastAsia="en-US"/>
        </w:rPr>
      </w:pPr>
    </w:p>
    <w:p w:rsidR="00983B63" w:rsidRPr="00205959" w:rsidRDefault="00205959" w:rsidP="00664712">
      <w:pPr>
        <w:ind w:left="1134" w:firstLine="170"/>
        <w:outlineLvl w:val="2"/>
        <w:rPr>
          <w:rFonts w:asciiTheme="majorHAnsi" w:hAnsiTheme="majorHAnsi" w:cstheme="majorHAnsi"/>
          <w:b/>
          <w:sz w:val="28"/>
          <w:szCs w:val="28"/>
          <w:lang w:eastAsia="en-US"/>
        </w:rPr>
      </w:pPr>
      <w:r w:rsidRPr="00205959">
        <w:rPr>
          <w:rFonts w:asciiTheme="majorHAnsi" w:hAnsiTheme="majorHAnsi" w:cstheme="majorHAnsi"/>
          <w:b/>
          <w:sz w:val="28"/>
          <w:szCs w:val="28"/>
          <w:lang w:eastAsia="en-US"/>
        </w:rPr>
        <w:t>Lokala cykelnät</w:t>
      </w:r>
    </w:p>
    <w:p w:rsidR="00983B63" w:rsidRPr="00664712" w:rsidRDefault="00983B63" w:rsidP="00664712">
      <w:pPr>
        <w:ind w:left="1304"/>
        <w:outlineLvl w:val="2"/>
        <w:rPr>
          <w:rFonts w:asciiTheme="majorHAnsi" w:hAnsiTheme="majorHAnsi" w:cstheme="majorHAnsi"/>
          <w:lang w:eastAsia="en-US"/>
        </w:rPr>
      </w:pPr>
      <w:r w:rsidRPr="00664712">
        <w:rPr>
          <w:rFonts w:asciiTheme="majorHAnsi" w:hAnsiTheme="majorHAnsi" w:cstheme="majorHAnsi"/>
          <w:lang w:eastAsia="en-US"/>
        </w:rPr>
        <w:t xml:space="preserve">I cykelplanen föreslås som nybyggnad en dubbelriktad gång- och cykelväg mellan </w:t>
      </w:r>
      <w:proofErr w:type="spellStart"/>
      <w:r w:rsidRPr="00664712">
        <w:rPr>
          <w:rFonts w:asciiTheme="majorHAnsi" w:hAnsiTheme="majorHAnsi" w:cstheme="majorHAnsi"/>
          <w:lang w:eastAsia="en-US"/>
        </w:rPr>
        <w:t>Rensättravägen</w:t>
      </w:r>
      <w:proofErr w:type="spellEnd"/>
      <w:r w:rsidRPr="00664712">
        <w:rPr>
          <w:rFonts w:asciiTheme="majorHAnsi" w:hAnsiTheme="majorHAnsi" w:cstheme="majorHAnsi"/>
          <w:lang w:eastAsia="en-US"/>
        </w:rPr>
        <w:t xml:space="preserve"> och Boo kyrka. Det är i och för sig ett intressant förslag, eftersom det i dag saknas en sådan direktkommunikation. Men sett ur angelägenhetsgrad kan den investeringen ifrågasättas med hänsyn till rådande situation för cyklister och gående på Hasseluddsvägen mellan </w:t>
      </w:r>
      <w:proofErr w:type="spellStart"/>
      <w:r w:rsidRPr="00664712">
        <w:rPr>
          <w:rFonts w:asciiTheme="majorHAnsi" w:hAnsiTheme="majorHAnsi" w:cstheme="majorHAnsi"/>
          <w:lang w:eastAsia="en-US"/>
        </w:rPr>
        <w:t>Rensättravägen</w:t>
      </w:r>
      <w:proofErr w:type="spellEnd"/>
      <w:r w:rsidRPr="00664712">
        <w:rPr>
          <w:rFonts w:asciiTheme="majorHAnsi" w:hAnsiTheme="majorHAnsi" w:cstheme="majorHAnsi"/>
          <w:lang w:eastAsia="en-US"/>
        </w:rPr>
        <w:t xml:space="preserve"> och </w:t>
      </w:r>
      <w:proofErr w:type="spellStart"/>
      <w:r w:rsidRPr="00664712">
        <w:rPr>
          <w:rFonts w:asciiTheme="majorHAnsi" w:hAnsiTheme="majorHAnsi" w:cstheme="majorHAnsi"/>
          <w:lang w:eastAsia="en-US"/>
        </w:rPr>
        <w:t>Skarpövägen</w:t>
      </w:r>
      <w:proofErr w:type="spellEnd"/>
      <w:r w:rsidRPr="00664712">
        <w:rPr>
          <w:rFonts w:asciiTheme="majorHAnsi" w:hAnsiTheme="majorHAnsi" w:cstheme="majorHAnsi"/>
          <w:lang w:eastAsia="en-US"/>
        </w:rPr>
        <w:t>. Här finns en smal dubbelriktad gång- och cykelväg och där markering av cykel- och gångstråk helt saknas. Sannolikt för att den bedömts som för smal för att kunna göra denna markering. I synnerhet under rusningstrafik är denna promenad- och cykelväg hårt trafikerad. Här skall följande trafik rymmas:</w:t>
      </w:r>
    </w:p>
    <w:p w:rsidR="00983B63" w:rsidRPr="00664712" w:rsidRDefault="00983B63" w:rsidP="00983B63">
      <w:pPr>
        <w:numPr>
          <w:ilvl w:val="0"/>
          <w:numId w:val="2"/>
        </w:numPr>
        <w:outlineLvl w:val="2"/>
        <w:rPr>
          <w:rFonts w:asciiTheme="majorHAnsi" w:hAnsiTheme="majorHAnsi" w:cstheme="majorHAnsi"/>
          <w:lang w:eastAsia="en-US"/>
        </w:rPr>
      </w:pPr>
      <w:r w:rsidRPr="00664712">
        <w:rPr>
          <w:rFonts w:asciiTheme="majorHAnsi" w:hAnsiTheme="majorHAnsi" w:cstheme="majorHAnsi"/>
          <w:lang w:eastAsia="en-US"/>
        </w:rPr>
        <w:lastRenderedPageBreak/>
        <w:t>Cykelpendlare, ofta i hög fart</w:t>
      </w:r>
    </w:p>
    <w:p w:rsidR="00983B63" w:rsidRPr="00664712" w:rsidRDefault="00983B63" w:rsidP="00983B63">
      <w:pPr>
        <w:numPr>
          <w:ilvl w:val="0"/>
          <w:numId w:val="2"/>
        </w:numPr>
        <w:outlineLvl w:val="2"/>
        <w:rPr>
          <w:rFonts w:asciiTheme="majorHAnsi" w:hAnsiTheme="majorHAnsi" w:cstheme="majorHAnsi"/>
          <w:lang w:eastAsia="en-US"/>
        </w:rPr>
      </w:pPr>
      <w:r w:rsidRPr="00664712">
        <w:rPr>
          <w:rFonts w:asciiTheme="majorHAnsi" w:hAnsiTheme="majorHAnsi" w:cstheme="majorHAnsi"/>
          <w:lang w:eastAsia="en-US"/>
        </w:rPr>
        <w:t>Gående/cyklister som är på väg till Korsets bu</w:t>
      </w:r>
      <w:r w:rsidR="00486451">
        <w:rPr>
          <w:rFonts w:asciiTheme="majorHAnsi" w:hAnsiTheme="majorHAnsi" w:cstheme="majorHAnsi"/>
          <w:lang w:eastAsia="en-US"/>
        </w:rPr>
        <w:t>ss</w:t>
      </w:r>
      <w:r w:rsidRPr="00664712">
        <w:rPr>
          <w:rFonts w:asciiTheme="majorHAnsi" w:hAnsiTheme="majorHAnsi" w:cstheme="majorHAnsi"/>
          <w:lang w:eastAsia="en-US"/>
        </w:rPr>
        <w:t>hållplats för vidare transport till Stockholm</w:t>
      </w:r>
    </w:p>
    <w:p w:rsidR="00983B63" w:rsidRPr="00664712" w:rsidRDefault="00983B63" w:rsidP="00983B63">
      <w:pPr>
        <w:numPr>
          <w:ilvl w:val="0"/>
          <w:numId w:val="2"/>
        </w:numPr>
        <w:outlineLvl w:val="2"/>
        <w:rPr>
          <w:rFonts w:asciiTheme="majorHAnsi" w:hAnsiTheme="majorHAnsi" w:cstheme="majorHAnsi"/>
          <w:lang w:eastAsia="en-US"/>
        </w:rPr>
      </w:pPr>
      <w:r w:rsidRPr="00664712">
        <w:rPr>
          <w:rFonts w:asciiTheme="majorHAnsi" w:hAnsiTheme="majorHAnsi" w:cstheme="majorHAnsi"/>
          <w:lang w:eastAsia="en-US"/>
        </w:rPr>
        <w:t xml:space="preserve">Skolbarn från lågstadiet och uppåt på väg till Myrsjöskolan. Dessa barn tar sig fram till fots, med cykel/sparkcykel eller skateboard och saknar ofta helt kunskap om hur man tar sig fram på en gemensam gång- och cykelväg. </w:t>
      </w:r>
    </w:p>
    <w:p w:rsidR="00983B63" w:rsidRPr="00664712" w:rsidRDefault="00983B63" w:rsidP="00983B63">
      <w:pPr>
        <w:numPr>
          <w:ilvl w:val="0"/>
          <w:numId w:val="2"/>
        </w:numPr>
        <w:outlineLvl w:val="2"/>
        <w:rPr>
          <w:rFonts w:asciiTheme="majorHAnsi" w:hAnsiTheme="majorHAnsi" w:cstheme="majorHAnsi"/>
          <w:lang w:eastAsia="en-US"/>
        </w:rPr>
      </w:pPr>
      <w:r w:rsidRPr="00664712">
        <w:rPr>
          <w:rFonts w:asciiTheme="majorHAnsi" w:hAnsiTheme="majorHAnsi" w:cstheme="majorHAnsi"/>
          <w:lang w:eastAsia="en-US"/>
        </w:rPr>
        <w:t>Joggare/stavgångare</w:t>
      </w:r>
    </w:p>
    <w:p w:rsidR="00983B63" w:rsidRPr="00664712" w:rsidRDefault="00983B63" w:rsidP="00983B63">
      <w:pPr>
        <w:numPr>
          <w:ilvl w:val="0"/>
          <w:numId w:val="2"/>
        </w:numPr>
        <w:outlineLvl w:val="2"/>
        <w:rPr>
          <w:rFonts w:asciiTheme="majorHAnsi" w:hAnsiTheme="majorHAnsi" w:cstheme="majorHAnsi"/>
          <w:lang w:eastAsia="en-US"/>
        </w:rPr>
      </w:pPr>
      <w:r w:rsidRPr="00664712">
        <w:rPr>
          <w:rFonts w:asciiTheme="majorHAnsi" w:hAnsiTheme="majorHAnsi" w:cstheme="majorHAnsi"/>
          <w:lang w:eastAsia="en-US"/>
        </w:rPr>
        <w:t>Inte fullt så snabba gångtrafikanter, exempelvis äldre som är ute och rastar sina hundar</w:t>
      </w:r>
    </w:p>
    <w:p w:rsidR="00664712" w:rsidRDefault="00664712" w:rsidP="00664712">
      <w:pPr>
        <w:outlineLvl w:val="2"/>
        <w:rPr>
          <w:rFonts w:ascii="Calibri" w:hAnsi="Calibri" w:cs="Calibri"/>
          <w:lang w:eastAsia="en-US"/>
        </w:rPr>
      </w:pPr>
    </w:p>
    <w:p w:rsidR="00983B63" w:rsidRDefault="00983B63" w:rsidP="00AC6E80">
      <w:pPr>
        <w:ind w:left="1854"/>
        <w:outlineLvl w:val="2"/>
        <w:rPr>
          <w:rFonts w:asciiTheme="majorHAnsi" w:hAnsiTheme="majorHAnsi" w:cstheme="majorHAnsi"/>
          <w:lang w:eastAsia="en-US"/>
        </w:rPr>
      </w:pPr>
      <w:r w:rsidRPr="00205959">
        <w:rPr>
          <w:rFonts w:asciiTheme="majorHAnsi" w:hAnsiTheme="majorHAnsi" w:cstheme="majorHAnsi"/>
          <w:lang w:eastAsia="en-US"/>
        </w:rPr>
        <w:t xml:space="preserve">Att detta är ett bostadsområde med snabbt växande befolkningsunderlag framgår tydligt av hur även denna trafik ökat högst väsentligt under senare år och situationen är f.n. oacceptabel. Det är en tidsfråga innan en allvarlig olycka sker. Att bredda befintlig cykel- och gångväg utan att göra Hasseluddsvägen smalare är problematiskt med hänsyn till att stora bergpartier avgränsar för en breddning åt andra hållet. Ett alternativ som borde prövas är i stället att iordningställa Booleden längs Myrsjön för gående och cyklister i en riktning. Booleden följer nämligen Myrsjön från </w:t>
      </w:r>
      <w:proofErr w:type="spellStart"/>
      <w:r w:rsidRPr="00205959">
        <w:rPr>
          <w:rFonts w:asciiTheme="majorHAnsi" w:hAnsiTheme="majorHAnsi" w:cstheme="majorHAnsi"/>
          <w:lang w:eastAsia="en-US"/>
        </w:rPr>
        <w:t>Skarpövägen</w:t>
      </w:r>
      <w:proofErr w:type="spellEnd"/>
      <w:r w:rsidRPr="00205959">
        <w:rPr>
          <w:rFonts w:asciiTheme="majorHAnsi" w:hAnsiTheme="majorHAnsi" w:cstheme="majorHAnsi"/>
          <w:lang w:eastAsia="en-US"/>
        </w:rPr>
        <w:t xml:space="preserve"> och fram till </w:t>
      </w:r>
      <w:proofErr w:type="spellStart"/>
      <w:r w:rsidRPr="00205959">
        <w:rPr>
          <w:rFonts w:asciiTheme="majorHAnsi" w:hAnsiTheme="majorHAnsi" w:cstheme="majorHAnsi"/>
          <w:lang w:eastAsia="en-US"/>
        </w:rPr>
        <w:t>Rensättravägen</w:t>
      </w:r>
      <w:proofErr w:type="spellEnd"/>
      <w:r w:rsidRPr="00205959">
        <w:rPr>
          <w:rFonts w:asciiTheme="majorHAnsi" w:hAnsiTheme="majorHAnsi" w:cstheme="majorHAnsi"/>
          <w:lang w:eastAsia="en-US"/>
        </w:rPr>
        <w:t xml:space="preserve">. </w:t>
      </w:r>
    </w:p>
    <w:p w:rsidR="00AA7F4E" w:rsidRDefault="00AA7F4E" w:rsidP="00AC6E80">
      <w:pPr>
        <w:ind w:left="1854"/>
        <w:outlineLvl w:val="2"/>
        <w:rPr>
          <w:rFonts w:asciiTheme="majorHAnsi" w:hAnsiTheme="majorHAnsi" w:cstheme="majorHAnsi"/>
          <w:lang w:eastAsia="en-US"/>
        </w:rPr>
      </w:pPr>
    </w:p>
    <w:p w:rsidR="00AA7F4E" w:rsidRDefault="00AA7F4E" w:rsidP="00AC6E80">
      <w:pPr>
        <w:ind w:left="1854"/>
        <w:outlineLvl w:val="2"/>
        <w:rPr>
          <w:rFonts w:asciiTheme="majorHAnsi" w:hAnsiTheme="majorHAnsi" w:cstheme="majorHAnsi"/>
          <w:lang w:eastAsia="en-US"/>
        </w:rPr>
      </w:pPr>
    </w:p>
    <w:p w:rsidR="00AA7F4E" w:rsidRDefault="00AA7F4E" w:rsidP="00AC6E80">
      <w:pPr>
        <w:ind w:left="1854"/>
        <w:outlineLvl w:val="2"/>
        <w:rPr>
          <w:rFonts w:asciiTheme="majorHAnsi" w:hAnsiTheme="majorHAnsi" w:cstheme="majorHAnsi"/>
          <w:lang w:eastAsia="en-US"/>
        </w:rPr>
      </w:pPr>
    </w:p>
    <w:p w:rsidR="00AA7F4E" w:rsidRDefault="00AA7F4E" w:rsidP="00AC6E80">
      <w:pPr>
        <w:ind w:left="1854"/>
        <w:outlineLvl w:val="2"/>
        <w:rPr>
          <w:rFonts w:asciiTheme="majorHAnsi" w:hAnsiTheme="majorHAnsi" w:cstheme="majorHAnsi"/>
          <w:lang w:eastAsia="en-US"/>
        </w:rPr>
      </w:pPr>
      <w:r>
        <w:rPr>
          <w:rFonts w:asciiTheme="majorHAnsi" w:hAnsiTheme="majorHAnsi" w:cstheme="majorHAnsi"/>
          <w:lang w:eastAsia="en-US"/>
        </w:rPr>
        <w:t>Nacka 2014-02-20</w:t>
      </w:r>
    </w:p>
    <w:p w:rsidR="00AA7F4E" w:rsidRDefault="00AA7F4E" w:rsidP="00AC6E80">
      <w:pPr>
        <w:ind w:left="1854"/>
        <w:outlineLvl w:val="2"/>
        <w:rPr>
          <w:rFonts w:asciiTheme="majorHAnsi" w:hAnsiTheme="majorHAnsi" w:cstheme="majorHAnsi"/>
          <w:lang w:eastAsia="en-US"/>
        </w:rPr>
      </w:pPr>
    </w:p>
    <w:p w:rsidR="00AA7F4E" w:rsidRDefault="00AA7F4E" w:rsidP="00AC6E80">
      <w:pPr>
        <w:ind w:left="1854"/>
        <w:outlineLvl w:val="2"/>
        <w:rPr>
          <w:rFonts w:asciiTheme="majorHAnsi" w:hAnsiTheme="majorHAnsi" w:cstheme="majorHAnsi"/>
          <w:lang w:eastAsia="en-US"/>
        </w:rPr>
      </w:pPr>
    </w:p>
    <w:p w:rsidR="00AA7F4E" w:rsidRDefault="00AA7F4E" w:rsidP="00AC6E80">
      <w:pPr>
        <w:ind w:left="1854"/>
        <w:outlineLvl w:val="2"/>
        <w:rPr>
          <w:rFonts w:asciiTheme="majorHAnsi" w:hAnsiTheme="majorHAnsi" w:cstheme="majorHAnsi"/>
          <w:lang w:eastAsia="en-US"/>
        </w:rPr>
      </w:pPr>
      <w:r>
        <w:rPr>
          <w:rFonts w:asciiTheme="majorHAnsi" w:hAnsiTheme="majorHAnsi" w:cstheme="majorHAnsi"/>
          <w:lang w:eastAsia="en-US"/>
        </w:rPr>
        <w:t>Gunilla Elmberg</w:t>
      </w:r>
    </w:p>
    <w:p w:rsidR="00AA7F4E" w:rsidRPr="00664712" w:rsidRDefault="00AA7F4E" w:rsidP="00AC6E80">
      <w:pPr>
        <w:ind w:left="1854"/>
        <w:outlineLvl w:val="2"/>
        <w:rPr>
          <w:rFonts w:ascii="Calibri" w:hAnsi="Calibri" w:cs="Calibri"/>
          <w:lang w:eastAsia="en-US"/>
        </w:rPr>
      </w:pPr>
      <w:r>
        <w:rPr>
          <w:rFonts w:asciiTheme="majorHAnsi" w:hAnsiTheme="majorHAnsi" w:cstheme="majorHAnsi"/>
          <w:lang w:eastAsia="en-US"/>
        </w:rPr>
        <w:t>1:e vice ordförande, KPR</w:t>
      </w:r>
    </w:p>
    <w:p w:rsidR="00983B63" w:rsidRDefault="00983B63" w:rsidP="00983B63">
      <w:pPr>
        <w:ind w:left="1134"/>
        <w:outlineLvl w:val="2"/>
        <w:rPr>
          <w:rFonts w:ascii="Calibri" w:hAnsi="Calibri" w:cs="Calibri"/>
          <w:lang w:eastAsia="en-US"/>
        </w:rPr>
      </w:pPr>
    </w:p>
    <w:p w:rsidR="00AC6E80" w:rsidRDefault="00AC6E80" w:rsidP="00983B63">
      <w:pPr>
        <w:ind w:left="1134"/>
        <w:outlineLvl w:val="2"/>
        <w:rPr>
          <w:rFonts w:ascii="Calibri" w:hAnsi="Calibri" w:cs="Calibri"/>
          <w:lang w:eastAsia="en-US"/>
        </w:rPr>
      </w:pPr>
    </w:p>
    <w:p w:rsidR="00AC6E80" w:rsidRDefault="00AC6E80" w:rsidP="00983B63">
      <w:pPr>
        <w:ind w:left="1134"/>
        <w:outlineLvl w:val="2"/>
        <w:rPr>
          <w:rFonts w:ascii="Calibri" w:hAnsi="Calibri" w:cs="Calibri"/>
          <w:lang w:eastAsia="en-US"/>
        </w:rPr>
      </w:pPr>
      <w:r>
        <w:rPr>
          <w:rFonts w:ascii="Calibri" w:hAnsi="Calibri" w:cs="Calibri"/>
          <w:lang w:eastAsia="en-US"/>
        </w:rPr>
        <w:tab/>
      </w:r>
    </w:p>
    <w:p w:rsidR="00C94BC9" w:rsidRDefault="00C94BC9"/>
    <w:sectPr w:rsidR="00C94BC9" w:rsidSect="003E7F96">
      <w:headerReference w:type="default" r:id="rId8"/>
      <w:footerReference w:type="default" r:id="rId9"/>
      <w:headerReference w:type="first" r:id="rId10"/>
      <w:footerReference w:type="first" r:id="rId11"/>
      <w:pgSz w:w="11906" w:h="16838"/>
      <w:pgMar w:top="851" w:right="851" w:bottom="851"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5F6" w:rsidRDefault="006725F6" w:rsidP="00983B63">
      <w:r>
        <w:separator/>
      </w:r>
    </w:p>
  </w:endnote>
  <w:endnote w:type="continuationSeparator" w:id="0">
    <w:p w:rsidR="006725F6" w:rsidRDefault="006725F6" w:rsidP="00983B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yriad Condensed Web">
    <w:altName w:val="Myriad Web Pro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08" w:type="dxa"/>
      <w:jc w:val="center"/>
      <w:tblLayout w:type="fixed"/>
      <w:tblLook w:val="01E0"/>
    </w:tblPr>
    <w:tblGrid>
      <w:gridCol w:w="2721"/>
      <w:gridCol w:w="1980"/>
      <w:gridCol w:w="2520"/>
      <w:gridCol w:w="1803"/>
      <w:gridCol w:w="1584"/>
    </w:tblGrid>
    <w:tr w:rsidR="008C13B1" w:rsidRPr="00D71D31">
      <w:trPr>
        <w:jc w:val="center"/>
      </w:trPr>
      <w:tc>
        <w:tcPr>
          <w:tcW w:w="2721" w:type="dxa"/>
        </w:tcPr>
        <w:p w:rsidR="008C13B1" w:rsidRPr="00BD1E47" w:rsidRDefault="003D4099" w:rsidP="00D47C3C">
          <w:pPr>
            <w:pStyle w:val="Sidfot"/>
            <w:ind w:left="520" w:firstLine="141"/>
            <w:rPr>
              <w:rFonts w:ascii="Arial" w:hAnsi="Arial" w:cs="Arial"/>
              <w:b/>
              <w:bCs/>
              <w:sz w:val="20"/>
              <w:szCs w:val="20"/>
            </w:rPr>
          </w:pPr>
        </w:p>
      </w:tc>
      <w:tc>
        <w:tcPr>
          <w:tcW w:w="1980" w:type="dxa"/>
        </w:tcPr>
        <w:p w:rsidR="008C13B1" w:rsidRPr="00BD1E47" w:rsidRDefault="003D4099" w:rsidP="00C75155">
          <w:pPr>
            <w:pStyle w:val="Sidfot"/>
            <w:spacing w:line="276" w:lineRule="auto"/>
            <w:rPr>
              <w:sz w:val="16"/>
              <w:szCs w:val="16"/>
            </w:rPr>
          </w:pPr>
        </w:p>
      </w:tc>
      <w:tc>
        <w:tcPr>
          <w:tcW w:w="2520" w:type="dxa"/>
        </w:tcPr>
        <w:p w:rsidR="008C13B1" w:rsidRPr="00BD1E47" w:rsidRDefault="003D4099" w:rsidP="00FF45B4">
          <w:pPr>
            <w:pStyle w:val="Sidfot"/>
            <w:rPr>
              <w:sz w:val="16"/>
              <w:szCs w:val="16"/>
            </w:rPr>
          </w:pPr>
        </w:p>
      </w:tc>
      <w:tc>
        <w:tcPr>
          <w:tcW w:w="1803" w:type="dxa"/>
        </w:tcPr>
        <w:p w:rsidR="008C13B1" w:rsidRPr="00BD1E47" w:rsidRDefault="003D4099" w:rsidP="0000151F">
          <w:pPr>
            <w:pStyle w:val="Sidfot"/>
            <w:rPr>
              <w:sz w:val="16"/>
              <w:szCs w:val="16"/>
            </w:rPr>
          </w:pPr>
        </w:p>
      </w:tc>
      <w:tc>
        <w:tcPr>
          <w:tcW w:w="1584" w:type="dxa"/>
        </w:tcPr>
        <w:p w:rsidR="008C13B1" w:rsidRPr="00BD1E47" w:rsidRDefault="003D4099" w:rsidP="00A32902">
          <w:pPr>
            <w:pStyle w:val="Sidfot"/>
            <w:ind w:left="252" w:hanging="252"/>
            <w:rPr>
              <w:sz w:val="16"/>
              <w:szCs w:val="16"/>
            </w:rPr>
          </w:pPr>
        </w:p>
      </w:tc>
    </w:tr>
    <w:tr w:rsidR="008C13B1" w:rsidRPr="00D71D31">
      <w:trPr>
        <w:trHeight w:val="180"/>
        <w:jc w:val="center"/>
      </w:trPr>
      <w:tc>
        <w:tcPr>
          <w:tcW w:w="2721" w:type="dxa"/>
        </w:tcPr>
        <w:p w:rsidR="008C13B1" w:rsidRPr="00BD1E47" w:rsidRDefault="003D4099" w:rsidP="002100FA">
          <w:pPr>
            <w:pStyle w:val="Sidfot"/>
            <w:rPr>
              <w:rFonts w:ascii="Arial" w:hAnsi="Arial" w:cs="Arial"/>
              <w:b/>
              <w:bCs/>
              <w:sz w:val="16"/>
              <w:szCs w:val="16"/>
            </w:rPr>
          </w:pPr>
        </w:p>
      </w:tc>
      <w:tc>
        <w:tcPr>
          <w:tcW w:w="1980" w:type="dxa"/>
        </w:tcPr>
        <w:p w:rsidR="008C13B1" w:rsidRPr="00BD1E47" w:rsidRDefault="003D4099" w:rsidP="00B64176">
          <w:pPr>
            <w:pStyle w:val="Sidfot"/>
            <w:spacing w:line="276" w:lineRule="auto"/>
            <w:rPr>
              <w:sz w:val="16"/>
              <w:szCs w:val="16"/>
            </w:rPr>
          </w:pPr>
        </w:p>
      </w:tc>
      <w:tc>
        <w:tcPr>
          <w:tcW w:w="2520" w:type="dxa"/>
        </w:tcPr>
        <w:p w:rsidR="008C13B1" w:rsidRPr="00D71D31" w:rsidRDefault="003D4099" w:rsidP="009B295B">
          <w:pPr>
            <w:pStyle w:val="Sidfot"/>
            <w:rPr>
              <w:sz w:val="16"/>
              <w:szCs w:val="16"/>
              <w:lang w:val="en-US"/>
            </w:rPr>
          </w:pPr>
        </w:p>
      </w:tc>
      <w:tc>
        <w:tcPr>
          <w:tcW w:w="1803" w:type="dxa"/>
        </w:tcPr>
        <w:p w:rsidR="008C13B1" w:rsidRPr="00BD1E47" w:rsidRDefault="003D4099" w:rsidP="006F0BCA">
          <w:pPr>
            <w:pStyle w:val="Sidfot"/>
            <w:rPr>
              <w:sz w:val="16"/>
              <w:szCs w:val="16"/>
            </w:rPr>
          </w:pPr>
        </w:p>
      </w:tc>
      <w:tc>
        <w:tcPr>
          <w:tcW w:w="1584" w:type="dxa"/>
        </w:tcPr>
        <w:p w:rsidR="008C13B1" w:rsidRPr="00BD1E47" w:rsidRDefault="003D4099" w:rsidP="00A32902">
          <w:pPr>
            <w:pStyle w:val="Sidfot"/>
            <w:ind w:left="252" w:hanging="252"/>
            <w:rPr>
              <w:sz w:val="16"/>
              <w:szCs w:val="16"/>
            </w:rPr>
          </w:pPr>
        </w:p>
      </w:tc>
    </w:tr>
    <w:tr w:rsidR="008C13B1" w:rsidRPr="00D71D31">
      <w:trPr>
        <w:trHeight w:val="94"/>
        <w:jc w:val="center"/>
      </w:trPr>
      <w:tc>
        <w:tcPr>
          <w:tcW w:w="2721" w:type="dxa"/>
        </w:tcPr>
        <w:p w:rsidR="008C13B1" w:rsidRPr="00BD1E47" w:rsidRDefault="003D4099" w:rsidP="0000151F">
          <w:pPr>
            <w:pStyle w:val="Sidfot"/>
            <w:rPr>
              <w:rFonts w:ascii="Arial" w:hAnsi="Arial" w:cs="Arial"/>
              <w:sz w:val="16"/>
              <w:szCs w:val="16"/>
            </w:rPr>
          </w:pPr>
        </w:p>
      </w:tc>
      <w:tc>
        <w:tcPr>
          <w:tcW w:w="1980" w:type="dxa"/>
        </w:tcPr>
        <w:p w:rsidR="008C13B1" w:rsidRPr="00BD1E47" w:rsidRDefault="003D4099" w:rsidP="00660C2D">
          <w:pPr>
            <w:pStyle w:val="Sidfot"/>
            <w:spacing w:line="276" w:lineRule="auto"/>
            <w:rPr>
              <w:sz w:val="16"/>
              <w:szCs w:val="16"/>
            </w:rPr>
          </w:pPr>
        </w:p>
      </w:tc>
      <w:tc>
        <w:tcPr>
          <w:tcW w:w="2520" w:type="dxa"/>
        </w:tcPr>
        <w:p w:rsidR="008C13B1" w:rsidRPr="00D71D31" w:rsidRDefault="003D4099" w:rsidP="00566E46">
          <w:pPr>
            <w:pStyle w:val="Sidfot"/>
            <w:rPr>
              <w:sz w:val="16"/>
              <w:szCs w:val="16"/>
              <w:lang w:val="en-US"/>
            </w:rPr>
          </w:pPr>
        </w:p>
      </w:tc>
      <w:tc>
        <w:tcPr>
          <w:tcW w:w="1803" w:type="dxa"/>
        </w:tcPr>
        <w:p w:rsidR="008C13B1" w:rsidRPr="00D71D31" w:rsidRDefault="003D4099" w:rsidP="006F0BCA">
          <w:pPr>
            <w:pStyle w:val="Sidfot"/>
            <w:rPr>
              <w:sz w:val="16"/>
              <w:szCs w:val="16"/>
              <w:lang w:val="en-US"/>
            </w:rPr>
          </w:pPr>
        </w:p>
      </w:tc>
      <w:tc>
        <w:tcPr>
          <w:tcW w:w="1584" w:type="dxa"/>
        </w:tcPr>
        <w:p w:rsidR="008C13B1" w:rsidRPr="00D71D31" w:rsidRDefault="003D4099" w:rsidP="00A32902">
          <w:pPr>
            <w:pStyle w:val="Sidfot"/>
            <w:ind w:left="252" w:hanging="252"/>
            <w:rPr>
              <w:sz w:val="16"/>
              <w:szCs w:val="16"/>
              <w:lang w:val="en-US"/>
            </w:rPr>
          </w:pPr>
        </w:p>
      </w:tc>
    </w:tr>
  </w:tbl>
  <w:p w:rsidR="008C13B1" w:rsidRPr="00D71D31" w:rsidRDefault="003D4099" w:rsidP="00D47C3C">
    <w:pPr>
      <w:pStyle w:val="Sidfot"/>
      <w:tabs>
        <w:tab w:val="clear" w:pos="9072"/>
        <w:tab w:val="right" w:pos="9214"/>
      </w:tabs>
      <w:rPr>
        <w:sz w:val="16"/>
        <w:szCs w:val="16"/>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3" w:type="dxa"/>
      <w:jc w:val="center"/>
      <w:tblLayout w:type="fixed"/>
      <w:tblLook w:val="01E0"/>
    </w:tblPr>
    <w:tblGrid>
      <w:gridCol w:w="1980"/>
      <w:gridCol w:w="2340"/>
      <w:gridCol w:w="2700"/>
      <w:gridCol w:w="2233"/>
    </w:tblGrid>
    <w:tr w:rsidR="008C13B1" w:rsidRPr="00D71D31" w:rsidTr="00E1035F">
      <w:trPr>
        <w:trHeight w:val="284"/>
        <w:jc w:val="center"/>
      </w:trPr>
      <w:tc>
        <w:tcPr>
          <w:tcW w:w="1980" w:type="dxa"/>
        </w:tcPr>
        <w:p w:rsidR="008C13B1" w:rsidRPr="00BD1E47" w:rsidRDefault="003D4099" w:rsidP="00E1035F">
          <w:pPr>
            <w:pStyle w:val="Sidfot"/>
            <w:rPr>
              <w:rFonts w:ascii="Arial" w:hAnsi="Arial" w:cs="Arial"/>
              <w:b/>
              <w:bCs/>
              <w:sz w:val="20"/>
              <w:szCs w:val="20"/>
            </w:rPr>
          </w:pPr>
        </w:p>
      </w:tc>
      <w:tc>
        <w:tcPr>
          <w:tcW w:w="2340" w:type="dxa"/>
        </w:tcPr>
        <w:p w:rsidR="008C13B1" w:rsidRPr="00BD1E47" w:rsidRDefault="006725F6" w:rsidP="00E1035F">
          <w:pPr>
            <w:pStyle w:val="Sidfot"/>
            <w:spacing w:line="276" w:lineRule="auto"/>
            <w:rPr>
              <w:sz w:val="16"/>
              <w:szCs w:val="16"/>
            </w:rPr>
          </w:pPr>
          <w:r w:rsidRPr="00BD1E47">
            <w:rPr>
              <w:sz w:val="16"/>
              <w:szCs w:val="16"/>
            </w:rPr>
            <w:t>J</w:t>
          </w:r>
        </w:p>
      </w:tc>
      <w:tc>
        <w:tcPr>
          <w:tcW w:w="2700" w:type="dxa"/>
        </w:tcPr>
        <w:p w:rsidR="008C13B1" w:rsidRPr="00BD1E47" w:rsidRDefault="003D4099" w:rsidP="00A5375E">
          <w:pPr>
            <w:pStyle w:val="Sidfot"/>
            <w:rPr>
              <w:sz w:val="16"/>
              <w:szCs w:val="16"/>
            </w:rPr>
          </w:pPr>
        </w:p>
      </w:tc>
      <w:tc>
        <w:tcPr>
          <w:tcW w:w="2233" w:type="dxa"/>
        </w:tcPr>
        <w:p w:rsidR="008C13B1" w:rsidRPr="00BD1E47" w:rsidRDefault="003D4099" w:rsidP="00A5375E">
          <w:pPr>
            <w:pStyle w:val="Sidfot"/>
            <w:rPr>
              <w:sz w:val="16"/>
              <w:szCs w:val="16"/>
            </w:rPr>
          </w:pPr>
        </w:p>
      </w:tc>
    </w:tr>
    <w:tr w:rsidR="008C13B1" w:rsidRPr="00D71D31">
      <w:trPr>
        <w:trHeight w:val="180"/>
        <w:jc w:val="center"/>
      </w:trPr>
      <w:tc>
        <w:tcPr>
          <w:tcW w:w="1980" w:type="dxa"/>
        </w:tcPr>
        <w:p w:rsidR="008C13B1" w:rsidRPr="00BD1E47" w:rsidRDefault="003D4099" w:rsidP="00A5375E">
          <w:pPr>
            <w:pStyle w:val="Sidfot"/>
            <w:rPr>
              <w:rFonts w:ascii="Arial" w:hAnsi="Arial" w:cs="Arial"/>
              <w:b/>
              <w:bCs/>
              <w:sz w:val="16"/>
              <w:szCs w:val="16"/>
            </w:rPr>
          </w:pPr>
        </w:p>
      </w:tc>
      <w:tc>
        <w:tcPr>
          <w:tcW w:w="2340" w:type="dxa"/>
        </w:tcPr>
        <w:p w:rsidR="008C13B1" w:rsidRPr="00BD1E47" w:rsidRDefault="003D4099" w:rsidP="00A5375E">
          <w:pPr>
            <w:pStyle w:val="Sidfot"/>
            <w:spacing w:line="276" w:lineRule="auto"/>
            <w:rPr>
              <w:sz w:val="16"/>
              <w:szCs w:val="16"/>
            </w:rPr>
          </w:pPr>
        </w:p>
      </w:tc>
      <w:tc>
        <w:tcPr>
          <w:tcW w:w="2700" w:type="dxa"/>
        </w:tcPr>
        <w:p w:rsidR="008C13B1" w:rsidRPr="00D71D31" w:rsidRDefault="003D4099" w:rsidP="00A5375E">
          <w:pPr>
            <w:pStyle w:val="Sidfot"/>
            <w:rPr>
              <w:sz w:val="16"/>
              <w:szCs w:val="16"/>
              <w:lang w:val="en-US"/>
            </w:rPr>
          </w:pPr>
        </w:p>
      </w:tc>
      <w:tc>
        <w:tcPr>
          <w:tcW w:w="2233" w:type="dxa"/>
        </w:tcPr>
        <w:p w:rsidR="008C13B1" w:rsidRPr="00BD1E47" w:rsidRDefault="003D4099" w:rsidP="00A5375E">
          <w:pPr>
            <w:pStyle w:val="Sidfot"/>
            <w:rPr>
              <w:sz w:val="16"/>
              <w:szCs w:val="16"/>
            </w:rPr>
          </w:pPr>
        </w:p>
      </w:tc>
    </w:tr>
    <w:tr w:rsidR="008C13B1" w:rsidRPr="00D71D31">
      <w:trPr>
        <w:trHeight w:val="94"/>
        <w:jc w:val="center"/>
      </w:trPr>
      <w:tc>
        <w:tcPr>
          <w:tcW w:w="1980" w:type="dxa"/>
        </w:tcPr>
        <w:p w:rsidR="008C13B1" w:rsidRPr="00BD1E47" w:rsidRDefault="003D4099" w:rsidP="00A5375E">
          <w:pPr>
            <w:pStyle w:val="Sidfot"/>
            <w:rPr>
              <w:rFonts w:ascii="Arial" w:hAnsi="Arial" w:cs="Arial"/>
              <w:sz w:val="16"/>
              <w:szCs w:val="16"/>
            </w:rPr>
          </w:pPr>
        </w:p>
      </w:tc>
      <w:tc>
        <w:tcPr>
          <w:tcW w:w="2340" w:type="dxa"/>
        </w:tcPr>
        <w:p w:rsidR="008C13B1" w:rsidRPr="00BD1E47" w:rsidRDefault="003D4099" w:rsidP="00A5375E">
          <w:pPr>
            <w:pStyle w:val="Sidfot"/>
            <w:spacing w:line="276" w:lineRule="auto"/>
            <w:rPr>
              <w:sz w:val="16"/>
              <w:szCs w:val="16"/>
            </w:rPr>
          </w:pPr>
        </w:p>
      </w:tc>
      <w:tc>
        <w:tcPr>
          <w:tcW w:w="2700" w:type="dxa"/>
        </w:tcPr>
        <w:p w:rsidR="008C13B1" w:rsidRPr="00D71D31" w:rsidRDefault="003D4099" w:rsidP="00A5375E">
          <w:pPr>
            <w:pStyle w:val="Sidfot"/>
            <w:rPr>
              <w:sz w:val="16"/>
              <w:szCs w:val="16"/>
              <w:lang w:val="en-US"/>
            </w:rPr>
          </w:pPr>
        </w:p>
      </w:tc>
      <w:tc>
        <w:tcPr>
          <w:tcW w:w="2233" w:type="dxa"/>
        </w:tcPr>
        <w:p w:rsidR="008C13B1" w:rsidRPr="00D71D31" w:rsidRDefault="003D4099" w:rsidP="00A5375E">
          <w:pPr>
            <w:pStyle w:val="Sidfot"/>
            <w:rPr>
              <w:sz w:val="16"/>
              <w:szCs w:val="16"/>
              <w:lang w:val="en-US"/>
            </w:rPr>
          </w:pPr>
        </w:p>
      </w:tc>
    </w:tr>
  </w:tbl>
  <w:p w:rsidR="008C13B1" w:rsidRPr="00D71D31" w:rsidRDefault="003D4099" w:rsidP="00A5375E">
    <w:pPr>
      <w:pStyle w:val="Sidfot"/>
      <w:rPr>
        <w:sz w:val="16"/>
        <w:szCs w:val="16"/>
        <w:lang w:val="en-US"/>
      </w:rPr>
    </w:pPr>
  </w:p>
  <w:p w:rsidR="008C13B1" w:rsidRDefault="003D4099">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5F6" w:rsidRDefault="006725F6" w:rsidP="00983B63">
      <w:r>
        <w:separator/>
      </w:r>
    </w:p>
  </w:footnote>
  <w:footnote w:type="continuationSeparator" w:id="0">
    <w:p w:rsidR="006725F6" w:rsidRDefault="006725F6" w:rsidP="00983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3B1" w:rsidRDefault="006725F6" w:rsidP="003E7F96">
    <w:pPr>
      <w:pStyle w:val="Sidhuvud"/>
      <w:tabs>
        <w:tab w:val="clear" w:pos="9072"/>
        <w:tab w:val="right" w:pos="10065"/>
      </w:tabs>
    </w:pPr>
    <w:r>
      <w:rPr>
        <w:rFonts w:ascii="Myriad Condensed Web" w:hAnsi="Myriad Condensed Web" w:cs="Myriad Condensed Web"/>
        <w:sz w:val="44"/>
        <w:szCs w:val="44"/>
      </w:rPr>
      <w:tab/>
    </w:r>
    <w:r>
      <w:rPr>
        <w:rFonts w:ascii="Myriad Condensed Web" w:hAnsi="Myriad Condensed Web" w:cs="Myriad Condensed Web"/>
        <w:sz w:val="44"/>
        <w:szCs w:val="44"/>
      </w:rPr>
      <w:tab/>
    </w:r>
  </w:p>
  <w:p w:rsidR="008C13B1" w:rsidRDefault="006725F6" w:rsidP="003E7F96">
    <w:pPr>
      <w:pStyle w:val="Sidhuvud"/>
      <w:tabs>
        <w:tab w:val="clear" w:pos="9072"/>
        <w:tab w:val="right" w:pos="10065"/>
      </w:tabs>
    </w:pPr>
    <w:r>
      <w:tab/>
    </w:r>
    <w:r>
      <w:tab/>
    </w:r>
  </w:p>
  <w:p w:rsidR="008C13B1" w:rsidRDefault="003D4099" w:rsidP="003E7F96">
    <w:pPr>
      <w:pStyle w:val="Sidhuvud"/>
      <w:tabs>
        <w:tab w:val="clear" w:pos="9072"/>
        <w:tab w:val="right" w:pos="10065"/>
      </w:tabs>
    </w:pPr>
  </w:p>
  <w:p w:rsidR="008C13B1" w:rsidRDefault="003D4099" w:rsidP="003E7F96">
    <w:pPr>
      <w:pStyle w:val="Sidhuvud"/>
      <w:tabs>
        <w:tab w:val="clear" w:pos="9072"/>
        <w:tab w:val="right" w:pos="10065"/>
      </w:tabs>
    </w:pPr>
  </w:p>
  <w:p w:rsidR="008C13B1" w:rsidRDefault="003D4099" w:rsidP="003E7F96">
    <w:pPr>
      <w:pStyle w:val="Sidhuvud"/>
      <w:tabs>
        <w:tab w:val="clear" w:pos="9072"/>
        <w:tab w:val="right" w:pos="1006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3B1" w:rsidRDefault="003D4099" w:rsidP="003E7F96">
    <w:pPr>
      <w:pStyle w:val="Sidhuvud"/>
      <w:rPr>
        <w:rFonts w:ascii="Myriad Condensed Web" w:hAnsi="Myriad Condensed Web" w:cs="Myriad Condensed Web"/>
        <w:sz w:val="44"/>
        <w:szCs w:val="44"/>
      </w:rPr>
    </w:pPr>
  </w:p>
  <w:p w:rsidR="008C13B1" w:rsidRDefault="006725F6" w:rsidP="00CA637F">
    <w:pPr>
      <w:pStyle w:val="Sidhuvud"/>
      <w:tabs>
        <w:tab w:val="clear" w:pos="9072"/>
        <w:tab w:val="right" w:pos="10065"/>
      </w:tabs>
    </w:pPr>
    <w:r>
      <w:rPr>
        <w:rFonts w:ascii="Myriad Condensed Web" w:hAnsi="Myriad Condensed Web" w:cs="Myriad Condensed Web"/>
        <w:sz w:val="44"/>
        <w:szCs w:val="44"/>
      </w:rPr>
      <w:tab/>
    </w:r>
    <w:r>
      <w:rPr>
        <w:rFonts w:ascii="Myriad Condensed Web" w:hAnsi="Myriad Condensed Web" w:cs="Myriad Condensed Web"/>
        <w:sz w:val="44"/>
        <w:szCs w:val="44"/>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0E4"/>
    <w:multiLevelType w:val="hybridMultilevel"/>
    <w:tmpl w:val="4BE6296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
    <w:nsid w:val="0DC743D8"/>
    <w:multiLevelType w:val="hybridMultilevel"/>
    <w:tmpl w:val="E4EA849C"/>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nsid w:val="743906A2"/>
    <w:multiLevelType w:val="hybridMultilevel"/>
    <w:tmpl w:val="52921F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7B4A0F92"/>
    <w:multiLevelType w:val="hybridMultilevel"/>
    <w:tmpl w:val="D430E7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rsids>
    <w:rsidRoot w:val="00983B63"/>
    <w:rsid w:val="00000376"/>
    <w:rsid w:val="00090360"/>
    <w:rsid w:val="00111416"/>
    <w:rsid w:val="001671B7"/>
    <w:rsid w:val="001F3973"/>
    <w:rsid w:val="00205959"/>
    <w:rsid w:val="00354B20"/>
    <w:rsid w:val="003C6823"/>
    <w:rsid w:val="003D4099"/>
    <w:rsid w:val="00486451"/>
    <w:rsid w:val="0060287C"/>
    <w:rsid w:val="00654471"/>
    <w:rsid w:val="00664712"/>
    <w:rsid w:val="006725F6"/>
    <w:rsid w:val="007A2D49"/>
    <w:rsid w:val="00820774"/>
    <w:rsid w:val="008E4468"/>
    <w:rsid w:val="00937E46"/>
    <w:rsid w:val="00983B63"/>
    <w:rsid w:val="009A09BC"/>
    <w:rsid w:val="00A0662E"/>
    <w:rsid w:val="00AA7F4E"/>
    <w:rsid w:val="00AC6E80"/>
    <w:rsid w:val="00B40CBF"/>
    <w:rsid w:val="00C94BC9"/>
    <w:rsid w:val="00CA637F"/>
    <w:rsid w:val="00D2023C"/>
    <w:rsid w:val="00E1035F"/>
    <w:rsid w:val="00F7767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B63"/>
    <w:rPr>
      <w:rFonts w:ascii="Times New Roman" w:eastAsia="Times New Roman" w:hAnsi="Times New Roman"/>
      <w:sz w:val="24"/>
      <w:szCs w:val="24"/>
      <w:lang w:val="sv-SE" w:eastAsia="sv-SE" w:bidi="ar-SA"/>
    </w:rPr>
  </w:style>
  <w:style w:type="paragraph" w:styleId="Rubrik1">
    <w:name w:val="heading 1"/>
    <w:basedOn w:val="Normal"/>
    <w:next w:val="Normal"/>
    <w:link w:val="Rubrik1Char"/>
    <w:uiPriority w:val="9"/>
    <w:qFormat/>
    <w:rsid w:val="009A09BC"/>
    <w:pPr>
      <w:keepNext/>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iPriority w:val="9"/>
    <w:unhideWhenUsed/>
    <w:qFormat/>
    <w:rsid w:val="009A09BC"/>
    <w:pPr>
      <w:keepNext/>
      <w:spacing w:before="240" w:after="60"/>
      <w:outlineLvl w:val="1"/>
    </w:pPr>
    <w:rPr>
      <w:rFonts w:asciiTheme="majorHAnsi" w:eastAsiaTheme="majorEastAsia" w:hAnsiTheme="majorHAnsi" w:cstheme="majorBidi"/>
      <w:b/>
      <w:bCs/>
      <w:i/>
      <w:iCs/>
      <w:sz w:val="28"/>
      <w:szCs w:val="28"/>
    </w:rPr>
  </w:style>
  <w:style w:type="paragraph" w:styleId="Rubrik3">
    <w:name w:val="heading 3"/>
    <w:basedOn w:val="Normal"/>
    <w:next w:val="Normal"/>
    <w:link w:val="Rubrik3Char"/>
    <w:uiPriority w:val="9"/>
    <w:unhideWhenUsed/>
    <w:qFormat/>
    <w:rsid w:val="009A09BC"/>
    <w:pPr>
      <w:keepNext/>
      <w:spacing w:before="240" w:after="60"/>
      <w:outlineLvl w:val="2"/>
    </w:pPr>
    <w:rPr>
      <w:rFonts w:asciiTheme="majorHAnsi" w:eastAsiaTheme="majorEastAsia" w:hAnsiTheme="majorHAnsi" w:cstheme="majorBidi"/>
      <w:b/>
      <w:bCs/>
      <w:sz w:val="26"/>
      <w:szCs w:val="26"/>
    </w:rPr>
  </w:style>
  <w:style w:type="paragraph" w:styleId="Rubrik4">
    <w:name w:val="heading 4"/>
    <w:basedOn w:val="Normal"/>
    <w:next w:val="Normal"/>
    <w:link w:val="Rubrik4Char"/>
    <w:uiPriority w:val="9"/>
    <w:unhideWhenUsed/>
    <w:qFormat/>
    <w:rsid w:val="009A09BC"/>
    <w:pPr>
      <w:keepNext/>
      <w:spacing w:before="240" w:after="60"/>
      <w:outlineLvl w:val="3"/>
    </w:pPr>
    <w:rPr>
      <w:rFonts w:cstheme="majorBidi"/>
      <w:b/>
      <w:bCs/>
      <w:sz w:val="28"/>
      <w:szCs w:val="28"/>
    </w:rPr>
  </w:style>
  <w:style w:type="paragraph" w:styleId="Rubrik5">
    <w:name w:val="heading 5"/>
    <w:basedOn w:val="Normal"/>
    <w:next w:val="Normal"/>
    <w:link w:val="Rubrik5Char"/>
    <w:uiPriority w:val="9"/>
    <w:semiHidden/>
    <w:unhideWhenUsed/>
    <w:qFormat/>
    <w:rsid w:val="009A09BC"/>
    <w:pPr>
      <w:spacing w:before="240" w:after="60"/>
      <w:outlineLvl w:val="4"/>
    </w:pPr>
    <w:rPr>
      <w:b/>
      <w:bCs/>
      <w:i/>
      <w:iCs/>
      <w:sz w:val="26"/>
      <w:szCs w:val="26"/>
    </w:rPr>
  </w:style>
  <w:style w:type="paragraph" w:styleId="Rubrik6">
    <w:name w:val="heading 6"/>
    <w:basedOn w:val="Normal"/>
    <w:next w:val="Normal"/>
    <w:link w:val="Rubrik6Char"/>
    <w:uiPriority w:val="9"/>
    <w:semiHidden/>
    <w:unhideWhenUsed/>
    <w:qFormat/>
    <w:rsid w:val="009A09BC"/>
    <w:pPr>
      <w:spacing w:before="240" w:after="60"/>
      <w:outlineLvl w:val="5"/>
    </w:pPr>
    <w:rPr>
      <w:b/>
      <w:bCs/>
      <w:sz w:val="22"/>
      <w:szCs w:val="22"/>
    </w:rPr>
  </w:style>
  <w:style w:type="paragraph" w:styleId="Rubrik7">
    <w:name w:val="heading 7"/>
    <w:basedOn w:val="Normal"/>
    <w:next w:val="Normal"/>
    <w:link w:val="Rubrik7Char"/>
    <w:uiPriority w:val="9"/>
    <w:semiHidden/>
    <w:unhideWhenUsed/>
    <w:qFormat/>
    <w:rsid w:val="009A09BC"/>
    <w:pPr>
      <w:spacing w:before="240" w:after="60"/>
      <w:outlineLvl w:val="6"/>
    </w:pPr>
  </w:style>
  <w:style w:type="paragraph" w:styleId="Rubrik8">
    <w:name w:val="heading 8"/>
    <w:basedOn w:val="Normal"/>
    <w:next w:val="Normal"/>
    <w:link w:val="Rubrik8Char"/>
    <w:uiPriority w:val="9"/>
    <w:semiHidden/>
    <w:unhideWhenUsed/>
    <w:qFormat/>
    <w:rsid w:val="009A09BC"/>
    <w:pPr>
      <w:spacing w:before="240" w:after="60"/>
      <w:outlineLvl w:val="7"/>
    </w:pPr>
    <w:rPr>
      <w:i/>
      <w:iCs/>
    </w:rPr>
  </w:style>
  <w:style w:type="paragraph" w:styleId="Rubrik9">
    <w:name w:val="heading 9"/>
    <w:basedOn w:val="Normal"/>
    <w:next w:val="Normal"/>
    <w:link w:val="Rubrik9Char"/>
    <w:uiPriority w:val="9"/>
    <w:semiHidden/>
    <w:unhideWhenUsed/>
    <w:qFormat/>
    <w:rsid w:val="009A09BC"/>
    <w:pPr>
      <w:spacing w:before="240" w:after="60"/>
      <w:outlineLvl w:val="8"/>
    </w:pPr>
    <w:rPr>
      <w:rFonts w:asciiTheme="majorHAnsi" w:eastAsiaTheme="majorEastAsia" w:hAnsiTheme="majorHAns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09BC"/>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rsid w:val="009A09BC"/>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rsid w:val="009A09BC"/>
    <w:rPr>
      <w:rFonts w:asciiTheme="majorHAnsi" w:eastAsiaTheme="majorEastAsia" w:hAnsiTheme="majorHAnsi" w:cstheme="majorBidi"/>
      <w:b/>
      <w:bCs/>
      <w:sz w:val="26"/>
      <w:szCs w:val="26"/>
    </w:rPr>
  </w:style>
  <w:style w:type="character" w:customStyle="1" w:styleId="Rubrik4Char">
    <w:name w:val="Rubrik 4 Char"/>
    <w:basedOn w:val="Standardstycketeckensnitt"/>
    <w:link w:val="Rubrik4"/>
    <w:uiPriority w:val="9"/>
    <w:rsid w:val="009A09BC"/>
    <w:rPr>
      <w:rFonts w:cstheme="majorBidi"/>
      <w:b/>
      <w:bCs/>
      <w:sz w:val="28"/>
      <w:szCs w:val="28"/>
    </w:rPr>
  </w:style>
  <w:style w:type="character" w:customStyle="1" w:styleId="Rubrik5Char">
    <w:name w:val="Rubrik 5 Char"/>
    <w:basedOn w:val="Standardstycketeckensnitt"/>
    <w:link w:val="Rubrik5"/>
    <w:uiPriority w:val="9"/>
    <w:semiHidden/>
    <w:rsid w:val="009A09BC"/>
    <w:rPr>
      <w:b/>
      <w:bCs/>
      <w:i/>
      <w:iCs/>
      <w:sz w:val="26"/>
      <w:szCs w:val="26"/>
    </w:rPr>
  </w:style>
  <w:style w:type="character" w:customStyle="1" w:styleId="Rubrik6Char">
    <w:name w:val="Rubrik 6 Char"/>
    <w:basedOn w:val="Standardstycketeckensnitt"/>
    <w:link w:val="Rubrik6"/>
    <w:uiPriority w:val="9"/>
    <w:semiHidden/>
    <w:rsid w:val="009A09BC"/>
    <w:rPr>
      <w:b/>
      <w:bCs/>
    </w:rPr>
  </w:style>
  <w:style w:type="character" w:customStyle="1" w:styleId="Rubrik7Char">
    <w:name w:val="Rubrik 7 Char"/>
    <w:basedOn w:val="Standardstycketeckensnitt"/>
    <w:link w:val="Rubrik7"/>
    <w:uiPriority w:val="9"/>
    <w:semiHidden/>
    <w:rsid w:val="009A09BC"/>
    <w:rPr>
      <w:sz w:val="24"/>
      <w:szCs w:val="24"/>
    </w:rPr>
  </w:style>
  <w:style w:type="character" w:customStyle="1" w:styleId="Rubrik8Char">
    <w:name w:val="Rubrik 8 Char"/>
    <w:basedOn w:val="Standardstycketeckensnitt"/>
    <w:link w:val="Rubrik8"/>
    <w:uiPriority w:val="9"/>
    <w:semiHidden/>
    <w:rsid w:val="009A09BC"/>
    <w:rPr>
      <w:i/>
      <w:iCs/>
      <w:sz w:val="24"/>
      <w:szCs w:val="24"/>
    </w:rPr>
  </w:style>
  <w:style w:type="character" w:customStyle="1" w:styleId="Rubrik9Char">
    <w:name w:val="Rubrik 9 Char"/>
    <w:basedOn w:val="Standardstycketeckensnitt"/>
    <w:link w:val="Rubrik9"/>
    <w:uiPriority w:val="9"/>
    <w:semiHidden/>
    <w:rsid w:val="009A09BC"/>
    <w:rPr>
      <w:rFonts w:asciiTheme="majorHAnsi" w:eastAsiaTheme="majorEastAsia" w:hAnsiTheme="majorHAnsi"/>
    </w:rPr>
  </w:style>
  <w:style w:type="paragraph" w:styleId="Rubrik">
    <w:name w:val="Title"/>
    <w:basedOn w:val="Normal"/>
    <w:next w:val="Normal"/>
    <w:link w:val="RubrikChar"/>
    <w:uiPriority w:val="10"/>
    <w:qFormat/>
    <w:rsid w:val="009A09BC"/>
    <w:pPr>
      <w:spacing w:before="240" w:after="60"/>
      <w:jc w:val="center"/>
      <w:outlineLvl w:val="0"/>
    </w:pPr>
    <w:rPr>
      <w:rFonts w:asciiTheme="majorHAnsi" w:eastAsiaTheme="majorEastAsia" w:hAnsiTheme="majorHAnsi"/>
      <w:b/>
      <w:bCs/>
      <w:kern w:val="28"/>
      <w:sz w:val="32"/>
      <w:szCs w:val="32"/>
    </w:rPr>
  </w:style>
  <w:style w:type="character" w:customStyle="1" w:styleId="RubrikChar">
    <w:name w:val="Rubrik Char"/>
    <w:basedOn w:val="Standardstycketeckensnitt"/>
    <w:link w:val="Rubrik"/>
    <w:uiPriority w:val="10"/>
    <w:rsid w:val="009A09BC"/>
    <w:rPr>
      <w:rFonts w:asciiTheme="majorHAnsi" w:eastAsiaTheme="majorEastAsia" w:hAnsiTheme="majorHAnsi"/>
      <w:b/>
      <w:bCs/>
      <w:kern w:val="28"/>
      <w:sz w:val="32"/>
      <w:szCs w:val="32"/>
    </w:rPr>
  </w:style>
  <w:style w:type="paragraph" w:styleId="Underrubrik">
    <w:name w:val="Subtitle"/>
    <w:basedOn w:val="Normal"/>
    <w:next w:val="Normal"/>
    <w:link w:val="UnderrubrikChar"/>
    <w:uiPriority w:val="11"/>
    <w:qFormat/>
    <w:rsid w:val="009A09BC"/>
    <w:pPr>
      <w:spacing w:after="60"/>
      <w:jc w:val="center"/>
      <w:outlineLvl w:val="1"/>
    </w:pPr>
    <w:rPr>
      <w:rFonts w:asciiTheme="majorHAnsi" w:eastAsiaTheme="majorEastAsia" w:hAnsiTheme="majorHAnsi"/>
    </w:rPr>
  </w:style>
  <w:style w:type="character" w:customStyle="1" w:styleId="UnderrubrikChar">
    <w:name w:val="Underrubrik Char"/>
    <w:basedOn w:val="Standardstycketeckensnitt"/>
    <w:link w:val="Underrubrik"/>
    <w:uiPriority w:val="11"/>
    <w:rsid w:val="009A09BC"/>
    <w:rPr>
      <w:rFonts w:asciiTheme="majorHAnsi" w:eastAsiaTheme="majorEastAsia" w:hAnsiTheme="majorHAnsi"/>
      <w:sz w:val="24"/>
      <w:szCs w:val="24"/>
    </w:rPr>
  </w:style>
  <w:style w:type="character" w:styleId="Stark">
    <w:name w:val="Strong"/>
    <w:basedOn w:val="Standardstycketeckensnitt"/>
    <w:uiPriority w:val="22"/>
    <w:qFormat/>
    <w:rsid w:val="009A09BC"/>
    <w:rPr>
      <w:b/>
      <w:bCs/>
    </w:rPr>
  </w:style>
  <w:style w:type="character" w:styleId="Betoning">
    <w:name w:val="Emphasis"/>
    <w:basedOn w:val="Standardstycketeckensnitt"/>
    <w:uiPriority w:val="20"/>
    <w:qFormat/>
    <w:rsid w:val="009A09BC"/>
    <w:rPr>
      <w:rFonts w:asciiTheme="minorHAnsi" w:hAnsiTheme="minorHAnsi"/>
      <w:b/>
      <w:i/>
      <w:iCs/>
    </w:rPr>
  </w:style>
  <w:style w:type="paragraph" w:styleId="Ingetavstnd">
    <w:name w:val="No Spacing"/>
    <w:basedOn w:val="Normal"/>
    <w:uiPriority w:val="1"/>
    <w:qFormat/>
    <w:rsid w:val="009A09BC"/>
    <w:rPr>
      <w:szCs w:val="32"/>
    </w:rPr>
  </w:style>
  <w:style w:type="paragraph" w:styleId="Liststycke">
    <w:name w:val="List Paragraph"/>
    <w:basedOn w:val="Normal"/>
    <w:uiPriority w:val="99"/>
    <w:qFormat/>
    <w:rsid w:val="009A09BC"/>
    <w:pPr>
      <w:ind w:left="720"/>
      <w:contextualSpacing/>
    </w:pPr>
  </w:style>
  <w:style w:type="paragraph" w:styleId="Citat">
    <w:name w:val="Quote"/>
    <w:basedOn w:val="Normal"/>
    <w:next w:val="Normal"/>
    <w:link w:val="CitatChar"/>
    <w:uiPriority w:val="29"/>
    <w:qFormat/>
    <w:rsid w:val="009A09BC"/>
    <w:rPr>
      <w:i/>
    </w:rPr>
  </w:style>
  <w:style w:type="character" w:customStyle="1" w:styleId="CitatChar">
    <w:name w:val="Citat Char"/>
    <w:basedOn w:val="Standardstycketeckensnitt"/>
    <w:link w:val="Citat"/>
    <w:uiPriority w:val="29"/>
    <w:rsid w:val="009A09BC"/>
    <w:rPr>
      <w:i/>
      <w:sz w:val="24"/>
      <w:szCs w:val="24"/>
    </w:rPr>
  </w:style>
  <w:style w:type="paragraph" w:styleId="Starktcitat">
    <w:name w:val="Intense Quote"/>
    <w:basedOn w:val="Normal"/>
    <w:next w:val="Normal"/>
    <w:link w:val="StarktcitatChar"/>
    <w:uiPriority w:val="30"/>
    <w:qFormat/>
    <w:rsid w:val="009A09BC"/>
    <w:pPr>
      <w:ind w:left="720" w:right="720"/>
    </w:pPr>
    <w:rPr>
      <w:b/>
      <w:i/>
      <w:szCs w:val="22"/>
    </w:rPr>
  </w:style>
  <w:style w:type="character" w:customStyle="1" w:styleId="StarktcitatChar">
    <w:name w:val="Starkt citat Char"/>
    <w:basedOn w:val="Standardstycketeckensnitt"/>
    <w:link w:val="Starktcitat"/>
    <w:uiPriority w:val="30"/>
    <w:rsid w:val="009A09BC"/>
    <w:rPr>
      <w:b/>
      <w:i/>
      <w:sz w:val="24"/>
    </w:rPr>
  </w:style>
  <w:style w:type="character" w:styleId="Diskretbetoning">
    <w:name w:val="Subtle Emphasis"/>
    <w:uiPriority w:val="19"/>
    <w:qFormat/>
    <w:rsid w:val="009A09BC"/>
    <w:rPr>
      <w:i/>
      <w:color w:val="5A5A5A" w:themeColor="text1" w:themeTint="A5"/>
    </w:rPr>
  </w:style>
  <w:style w:type="character" w:styleId="Starkbetoning">
    <w:name w:val="Intense Emphasis"/>
    <w:basedOn w:val="Standardstycketeckensnitt"/>
    <w:uiPriority w:val="21"/>
    <w:qFormat/>
    <w:rsid w:val="009A09BC"/>
    <w:rPr>
      <w:b/>
      <w:i/>
      <w:sz w:val="24"/>
      <w:szCs w:val="24"/>
      <w:u w:val="single"/>
    </w:rPr>
  </w:style>
  <w:style w:type="character" w:styleId="Diskretreferens">
    <w:name w:val="Subtle Reference"/>
    <w:basedOn w:val="Standardstycketeckensnitt"/>
    <w:uiPriority w:val="31"/>
    <w:qFormat/>
    <w:rsid w:val="009A09BC"/>
    <w:rPr>
      <w:sz w:val="24"/>
      <w:szCs w:val="24"/>
      <w:u w:val="single"/>
    </w:rPr>
  </w:style>
  <w:style w:type="character" w:styleId="Starkreferens">
    <w:name w:val="Intense Reference"/>
    <w:basedOn w:val="Standardstycketeckensnitt"/>
    <w:uiPriority w:val="32"/>
    <w:qFormat/>
    <w:rsid w:val="009A09BC"/>
    <w:rPr>
      <w:b/>
      <w:sz w:val="24"/>
      <w:u w:val="single"/>
    </w:rPr>
  </w:style>
  <w:style w:type="character" w:styleId="Bokenstitel">
    <w:name w:val="Book Title"/>
    <w:basedOn w:val="Standardstycketeckensnitt"/>
    <w:uiPriority w:val="33"/>
    <w:qFormat/>
    <w:rsid w:val="009A09BC"/>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9A09BC"/>
    <w:pPr>
      <w:outlineLvl w:val="9"/>
    </w:pPr>
    <w:rPr>
      <w:rFonts w:cs="Times New Roman"/>
    </w:rPr>
  </w:style>
  <w:style w:type="paragraph" w:styleId="Sidhuvud">
    <w:name w:val="header"/>
    <w:basedOn w:val="Normal"/>
    <w:link w:val="SidhuvudChar"/>
    <w:uiPriority w:val="99"/>
    <w:rsid w:val="00983B63"/>
    <w:pPr>
      <w:tabs>
        <w:tab w:val="center" w:pos="4536"/>
        <w:tab w:val="right" w:pos="9072"/>
      </w:tabs>
    </w:pPr>
  </w:style>
  <w:style w:type="character" w:customStyle="1" w:styleId="SidhuvudChar">
    <w:name w:val="Sidhuvud Char"/>
    <w:basedOn w:val="Standardstycketeckensnitt"/>
    <w:link w:val="Sidhuvud"/>
    <w:uiPriority w:val="99"/>
    <w:rsid w:val="00983B63"/>
    <w:rPr>
      <w:rFonts w:ascii="Times New Roman" w:eastAsia="Times New Roman" w:hAnsi="Times New Roman"/>
      <w:sz w:val="24"/>
      <w:szCs w:val="24"/>
      <w:lang w:val="sv-SE" w:eastAsia="sv-SE" w:bidi="ar-SA"/>
    </w:rPr>
  </w:style>
  <w:style w:type="paragraph" w:styleId="Sidfot">
    <w:name w:val="footer"/>
    <w:basedOn w:val="Normal"/>
    <w:link w:val="SidfotChar"/>
    <w:uiPriority w:val="99"/>
    <w:rsid w:val="00983B63"/>
    <w:pPr>
      <w:tabs>
        <w:tab w:val="center" w:pos="4536"/>
        <w:tab w:val="right" w:pos="9072"/>
      </w:tabs>
    </w:pPr>
  </w:style>
  <w:style w:type="character" w:customStyle="1" w:styleId="SidfotChar">
    <w:name w:val="Sidfot Char"/>
    <w:basedOn w:val="Standardstycketeckensnitt"/>
    <w:link w:val="Sidfot"/>
    <w:uiPriority w:val="99"/>
    <w:rsid w:val="00983B63"/>
    <w:rPr>
      <w:rFonts w:ascii="Times New Roman" w:eastAsia="Times New Roman" w:hAnsi="Times New Roman"/>
      <w:sz w:val="24"/>
      <w:szCs w:val="24"/>
      <w:lang w:val="sv-SE" w:eastAsia="sv-SE" w:bidi="ar-SA"/>
    </w:rPr>
  </w:style>
  <w:style w:type="paragraph" w:styleId="Ballongtext">
    <w:name w:val="Balloon Text"/>
    <w:basedOn w:val="Normal"/>
    <w:link w:val="BallongtextChar"/>
    <w:uiPriority w:val="99"/>
    <w:semiHidden/>
    <w:unhideWhenUsed/>
    <w:rsid w:val="00983B63"/>
    <w:rPr>
      <w:rFonts w:ascii="Tahoma" w:hAnsi="Tahoma" w:cs="Tahoma"/>
      <w:sz w:val="16"/>
      <w:szCs w:val="16"/>
    </w:rPr>
  </w:style>
  <w:style w:type="character" w:customStyle="1" w:styleId="BallongtextChar">
    <w:name w:val="Ballongtext Char"/>
    <w:basedOn w:val="Standardstycketeckensnitt"/>
    <w:link w:val="Ballongtext"/>
    <w:uiPriority w:val="99"/>
    <w:semiHidden/>
    <w:rsid w:val="00983B63"/>
    <w:rPr>
      <w:rFonts w:ascii="Tahoma" w:eastAsia="Times New Roman" w:hAnsi="Tahoma" w:cs="Tahoma"/>
      <w:sz w:val="16"/>
      <w:szCs w:val="16"/>
      <w:lang w:val="sv-SE" w:eastAsia="sv-SE"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31764-E631-4075-BD02-C54B58A1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1609</Words>
  <Characters>8531</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igr</cp:lastModifiedBy>
  <cp:revision>2</cp:revision>
  <cp:lastPrinted>2014-02-21T00:19:00Z</cp:lastPrinted>
  <dcterms:created xsi:type="dcterms:W3CDTF">2014-03-04T12:47:00Z</dcterms:created>
  <dcterms:modified xsi:type="dcterms:W3CDTF">2014-03-04T12:47:00Z</dcterms:modified>
</cp:coreProperties>
</file>