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8506A3" w:rsidRDefault="007C6366" w:rsidP="006A2C61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KPR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9B0A40" w:rsidP="00E2785C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29</w:t>
            </w:r>
            <w:r w:rsidR="00E2785C">
              <w:rPr>
                <w:bCs/>
                <w:szCs w:val="22"/>
                <w:lang w:eastAsia="en-US"/>
              </w:rPr>
              <w:t xml:space="preserve"> november</w:t>
            </w:r>
            <w:r w:rsidR="002116B5">
              <w:rPr>
                <w:bCs/>
                <w:szCs w:val="22"/>
                <w:lang w:eastAsia="en-US"/>
              </w:rPr>
              <w:t xml:space="preserve"> 2012 </w:t>
            </w:r>
            <w:r w:rsidR="000F3BEE">
              <w:rPr>
                <w:bCs/>
                <w:szCs w:val="22"/>
                <w:lang w:eastAsia="en-US"/>
              </w:rPr>
              <w:t>kl</w:t>
            </w:r>
            <w:r w:rsidR="00754F9C">
              <w:rPr>
                <w:bCs/>
                <w:szCs w:val="22"/>
                <w:lang w:eastAsia="en-US"/>
              </w:rPr>
              <w:t>.</w:t>
            </w:r>
            <w:r w:rsidR="000F3BEE">
              <w:rPr>
                <w:bCs/>
                <w:szCs w:val="22"/>
                <w:lang w:eastAsia="en-US"/>
              </w:rPr>
              <w:t xml:space="preserve"> </w:t>
            </w:r>
            <w:r w:rsidR="00754F9C">
              <w:rPr>
                <w:bCs/>
                <w:szCs w:val="22"/>
                <w:lang w:eastAsia="en-US"/>
              </w:rPr>
              <w:t>13.00–15.00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tcBorders>
              <w:bottom w:val="nil"/>
            </w:tcBorders>
          </w:tcPr>
          <w:p w:rsidR="00944068" w:rsidRPr="00A45B5D" w:rsidRDefault="001456CB" w:rsidP="001456CB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Stadshuset: sammanträdesrum Jelgava plan 0</w:t>
            </w:r>
          </w:p>
        </w:tc>
      </w:tr>
    </w:tbl>
    <w:p w:rsidR="00E24AEF" w:rsidRDefault="00BE51B1" w:rsidP="00BB09DF">
      <w:pPr>
        <w:rPr>
          <w:b/>
        </w:rPr>
      </w:pPr>
      <w:bookmarkStart w:id="1" w:name="NoticeTable"/>
      <w:r>
        <w:rPr>
          <w:b/>
        </w:rPr>
        <w:t xml:space="preserve">                 </w:t>
      </w:r>
    </w:p>
    <w:p w:rsidR="00914786" w:rsidRDefault="00914786" w:rsidP="00BB09DF">
      <w:pPr>
        <w:rPr>
          <w:b/>
        </w:rPr>
      </w:pPr>
    </w:p>
    <w:p w:rsidR="0053262B" w:rsidRPr="000A38E4" w:rsidRDefault="00AB0E01" w:rsidP="00AB0E01">
      <w:pPr>
        <w:rPr>
          <w:b/>
        </w:rPr>
      </w:pPr>
      <w:r w:rsidRPr="006F3DB0">
        <w:rPr>
          <w:rFonts w:ascii="Gill Sans MT" w:hAnsi="Gill Sans MT"/>
          <w:b/>
        </w:rPr>
        <w:t>Närvarande</w:t>
      </w:r>
      <w:r>
        <w:rPr>
          <w:rFonts w:ascii="Gill Sans MT" w:hAnsi="Gill Sans MT"/>
          <w:b/>
        </w:rPr>
        <w:t>:</w:t>
      </w:r>
      <w:r w:rsidR="0053262B">
        <w:rPr>
          <w:rFonts w:ascii="Gill Sans MT" w:hAnsi="Gill Sans MT"/>
          <w:b/>
        </w:rPr>
        <w:br/>
      </w:r>
      <w:r w:rsidR="000A38E4" w:rsidRPr="000A38E4">
        <w:rPr>
          <w:b/>
        </w:rPr>
        <w:t xml:space="preserve">Sociala tjänster: </w:t>
      </w:r>
      <w:r w:rsidR="000A38E4" w:rsidRPr="000A38E4">
        <w:t>Anne-Lie Söderlund</w:t>
      </w:r>
    </w:p>
    <w:p w:rsidR="0053262B" w:rsidRDefault="0053262B" w:rsidP="0053262B">
      <w:r w:rsidRPr="00AD326D">
        <w:rPr>
          <w:b/>
        </w:rPr>
        <w:t>Samordning</w:t>
      </w:r>
      <w:r>
        <w:rPr>
          <w:b/>
        </w:rPr>
        <w:t>s</w:t>
      </w:r>
      <w:r w:rsidRPr="00AD326D">
        <w:rPr>
          <w:b/>
        </w:rPr>
        <w:t>- och utvecklingsenheten (SUE)</w:t>
      </w:r>
      <w:r>
        <w:rPr>
          <w:b/>
        </w:rPr>
        <w:t>,</w:t>
      </w:r>
      <w:r w:rsidR="005B64EC">
        <w:rPr>
          <w:b/>
        </w:rPr>
        <w:t xml:space="preserve"> </w:t>
      </w:r>
      <w:r>
        <w:rPr>
          <w:b/>
        </w:rPr>
        <w:t>Nacka kommun:</w:t>
      </w:r>
      <w:r>
        <w:rPr>
          <w:b/>
        </w:rPr>
        <w:br/>
      </w:r>
      <w:r>
        <w:t xml:space="preserve">Samordnare: Jessica Röök </w:t>
      </w:r>
    </w:p>
    <w:p w:rsidR="00AB0E01" w:rsidRPr="006807F8" w:rsidRDefault="0053262B" w:rsidP="0053262B">
      <w:pPr>
        <w:rPr>
          <w:b/>
          <w:bCs/>
          <w:szCs w:val="22"/>
          <w:lang w:eastAsia="en-US"/>
        </w:rPr>
      </w:pPr>
      <w:r>
        <w:t>Sekreterare: Ingrid Greger</w:t>
      </w:r>
      <w:r w:rsidRPr="00AD326D">
        <w:rPr>
          <w:b/>
        </w:rPr>
        <w:br/>
      </w:r>
      <w:r w:rsidR="00AB0E01">
        <w:rPr>
          <w:rFonts w:ascii="Gill Sans MT" w:hAnsi="Gill Sans MT"/>
          <w:b/>
        </w:rPr>
        <w:br/>
      </w:r>
      <w:r w:rsidR="00AB0E01" w:rsidRPr="006807F8">
        <w:rPr>
          <w:b/>
          <w:bCs/>
          <w:szCs w:val="22"/>
          <w:lang w:eastAsia="en-US"/>
        </w:rPr>
        <w:t>PRO</w:t>
      </w:r>
      <w:r w:rsidR="00AB0E01">
        <w:rPr>
          <w:b/>
          <w:bCs/>
          <w:szCs w:val="22"/>
          <w:lang w:eastAsia="en-US"/>
        </w:rPr>
        <w:t>:</w:t>
      </w:r>
    </w:p>
    <w:p w:rsidR="00AB0E01" w:rsidRDefault="00AB0E01" w:rsidP="00AB0E01">
      <w:pPr>
        <w:pStyle w:val="Sidhuvud"/>
        <w:rPr>
          <w:rFonts w:ascii="Garamond" w:hAnsi="Garamond"/>
          <w:szCs w:val="24"/>
        </w:rPr>
      </w:pPr>
      <w:r w:rsidRPr="00793941">
        <w:rPr>
          <w:rFonts w:ascii="Garamond" w:hAnsi="Garamond"/>
          <w:szCs w:val="24"/>
        </w:rPr>
        <w:t xml:space="preserve">Marianne </w:t>
      </w:r>
      <w:r>
        <w:rPr>
          <w:rFonts w:ascii="Garamond" w:hAnsi="Garamond"/>
          <w:szCs w:val="24"/>
        </w:rPr>
        <w:t>Eriksson</w:t>
      </w:r>
      <w:r w:rsidR="0053262B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Gunnar Olsson</w:t>
      </w:r>
      <w:r w:rsidR="0053262B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Maud Anderstedt</w:t>
      </w:r>
      <w:r>
        <w:rPr>
          <w:rFonts w:ascii="Garamond" w:hAnsi="Garamond"/>
          <w:szCs w:val="24"/>
        </w:rPr>
        <w:br/>
        <w:t>Anne-Mari Gollne</w:t>
      </w:r>
      <w:r w:rsidR="0053262B">
        <w:rPr>
          <w:rFonts w:ascii="Garamond" w:hAnsi="Garamond"/>
          <w:szCs w:val="24"/>
        </w:rPr>
        <w:t xml:space="preserve">, Gun Mattsson, </w:t>
      </w:r>
      <w:r w:rsidR="00CF5C58">
        <w:rPr>
          <w:rFonts w:ascii="Garamond" w:hAnsi="Garamond"/>
          <w:szCs w:val="24"/>
        </w:rPr>
        <w:t>Inga-Lisa Dahlbäck</w:t>
      </w:r>
      <w:r w:rsidR="00CF5C58">
        <w:rPr>
          <w:rFonts w:ascii="Garamond" w:hAnsi="Garamond"/>
          <w:szCs w:val="24"/>
        </w:rPr>
        <w:br/>
        <w:t>Kenneth Sjökvist</w:t>
      </w:r>
      <w:r>
        <w:rPr>
          <w:rFonts w:ascii="Garamond" w:hAnsi="Garamond"/>
          <w:szCs w:val="24"/>
        </w:rPr>
        <w:br/>
      </w:r>
    </w:p>
    <w:p w:rsidR="00AB0E01" w:rsidRPr="002133C3" w:rsidRDefault="00AB0E01" w:rsidP="00AB0E01">
      <w:pPr>
        <w:rPr>
          <w:b/>
          <w:bCs/>
          <w:szCs w:val="22"/>
          <w:lang w:val="en-US" w:eastAsia="en-US"/>
        </w:rPr>
      </w:pPr>
      <w:r w:rsidRPr="002133C3">
        <w:rPr>
          <w:b/>
          <w:bCs/>
          <w:szCs w:val="22"/>
          <w:lang w:val="en-US" w:eastAsia="en-US"/>
        </w:rPr>
        <w:t>SPF:</w:t>
      </w:r>
    </w:p>
    <w:p w:rsidR="00CF5C58" w:rsidRPr="0053262B" w:rsidRDefault="00AB0E01" w:rsidP="00AB0E01">
      <w:pPr>
        <w:rPr>
          <w:bCs/>
          <w:szCs w:val="22"/>
          <w:lang w:val="en-US" w:eastAsia="en-US"/>
        </w:rPr>
      </w:pPr>
      <w:r w:rsidRPr="0053262B">
        <w:rPr>
          <w:bCs/>
          <w:szCs w:val="22"/>
          <w:lang w:val="en-US" w:eastAsia="en-US"/>
        </w:rPr>
        <w:t>Ann Mari Hjorth</w:t>
      </w:r>
      <w:r w:rsidR="0053262B" w:rsidRPr="0053262B">
        <w:rPr>
          <w:bCs/>
          <w:szCs w:val="22"/>
          <w:lang w:val="en-US" w:eastAsia="en-US"/>
        </w:rPr>
        <w:t xml:space="preserve">, </w:t>
      </w:r>
      <w:r w:rsidRPr="0053262B">
        <w:rPr>
          <w:bCs/>
          <w:szCs w:val="22"/>
          <w:lang w:val="en-US" w:eastAsia="en-US"/>
        </w:rPr>
        <w:t>Monica Ulfhielm</w:t>
      </w:r>
      <w:r w:rsidR="0053262B" w:rsidRPr="0053262B">
        <w:rPr>
          <w:bCs/>
          <w:szCs w:val="22"/>
          <w:lang w:val="en-US" w:eastAsia="en-US"/>
        </w:rPr>
        <w:t xml:space="preserve">, </w:t>
      </w:r>
      <w:r w:rsidR="00CF5C58" w:rsidRPr="0053262B">
        <w:rPr>
          <w:bCs/>
          <w:szCs w:val="22"/>
          <w:lang w:val="en-US" w:eastAsia="en-US"/>
        </w:rPr>
        <w:t>Richard Olsson</w:t>
      </w:r>
    </w:p>
    <w:p w:rsidR="00AB0E01" w:rsidRPr="0053262B" w:rsidRDefault="00AB0E01" w:rsidP="00AB0E01">
      <w:pPr>
        <w:rPr>
          <w:bCs/>
          <w:szCs w:val="22"/>
          <w:lang w:val="en-US" w:eastAsia="en-US"/>
        </w:rPr>
      </w:pPr>
    </w:p>
    <w:p w:rsidR="00AB0E01" w:rsidRPr="006807F8" w:rsidRDefault="00AB0E01" w:rsidP="00AB0E01">
      <w:pPr>
        <w:rPr>
          <w:b/>
          <w:bCs/>
          <w:szCs w:val="22"/>
          <w:lang w:eastAsia="en-US"/>
        </w:rPr>
      </w:pPr>
      <w:r w:rsidRPr="006807F8">
        <w:rPr>
          <w:b/>
          <w:bCs/>
          <w:szCs w:val="22"/>
          <w:lang w:eastAsia="en-US"/>
        </w:rPr>
        <w:t>Presidiet</w:t>
      </w:r>
    </w:p>
    <w:p w:rsidR="00AB0E01" w:rsidRPr="006807F8" w:rsidRDefault="00AB0E01" w:rsidP="00AB0E01">
      <w:pPr>
        <w:rPr>
          <w:bCs/>
          <w:szCs w:val="22"/>
          <w:lang w:eastAsia="en-US"/>
        </w:rPr>
      </w:pPr>
      <w:r w:rsidRPr="006807F8">
        <w:rPr>
          <w:bCs/>
          <w:szCs w:val="22"/>
          <w:lang w:eastAsia="en-US"/>
        </w:rPr>
        <w:t>Birgitta Husén</w:t>
      </w:r>
      <w:r>
        <w:rPr>
          <w:bCs/>
          <w:szCs w:val="22"/>
          <w:lang w:eastAsia="en-US"/>
        </w:rPr>
        <w:t xml:space="preserve"> Ordförande (KD)</w:t>
      </w:r>
    </w:p>
    <w:p w:rsidR="00AB0E01" w:rsidRDefault="00AB0E01" w:rsidP="00AB0E01">
      <w:pPr>
        <w:rPr>
          <w:bCs/>
          <w:szCs w:val="22"/>
          <w:lang w:eastAsia="en-US"/>
        </w:rPr>
      </w:pPr>
      <w:r w:rsidRPr="006807F8">
        <w:rPr>
          <w:bCs/>
          <w:szCs w:val="22"/>
          <w:lang w:eastAsia="en-US"/>
        </w:rPr>
        <w:t>Gunilla Elmberg</w:t>
      </w:r>
      <w:r>
        <w:rPr>
          <w:bCs/>
          <w:szCs w:val="22"/>
          <w:lang w:eastAsia="en-US"/>
        </w:rPr>
        <w:t xml:space="preserve"> 1:e vice Ordförande (M)</w:t>
      </w:r>
    </w:p>
    <w:p w:rsidR="00AB0E01" w:rsidRPr="001E2BBE" w:rsidRDefault="00AB0E01" w:rsidP="00AB0E01">
      <w:pPr>
        <w:rPr>
          <w:bCs/>
          <w:szCs w:val="22"/>
          <w:lang w:eastAsia="en-US"/>
        </w:rPr>
      </w:pPr>
      <w:r w:rsidRPr="001E2BBE">
        <w:rPr>
          <w:bCs/>
          <w:szCs w:val="22"/>
          <w:lang w:eastAsia="en-US"/>
        </w:rPr>
        <w:t xml:space="preserve"> </w:t>
      </w:r>
    </w:p>
    <w:p w:rsidR="00270586" w:rsidRPr="001E2BBE" w:rsidRDefault="00270586" w:rsidP="00AB0E01">
      <w:pPr>
        <w:rPr>
          <w:bCs/>
          <w:szCs w:val="22"/>
          <w:lang w:eastAsia="en-US"/>
        </w:rPr>
      </w:pPr>
    </w:p>
    <w:p w:rsidR="00AB0E01" w:rsidRPr="001E2BBE" w:rsidRDefault="00AB0E01" w:rsidP="00AB0E01">
      <w:pPr>
        <w:rPr>
          <w:bCs/>
          <w:szCs w:val="22"/>
          <w:lang w:eastAsia="en-US"/>
        </w:rPr>
      </w:pPr>
      <w:r w:rsidRPr="001E2BBE">
        <w:rPr>
          <w:bCs/>
          <w:szCs w:val="22"/>
          <w:lang w:eastAsia="en-US"/>
        </w:rPr>
        <w:t>……………………………………</w:t>
      </w:r>
    </w:p>
    <w:p w:rsidR="00AB0E01" w:rsidRPr="001E2BBE" w:rsidRDefault="00AB0E01" w:rsidP="00AB0E01">
      <w:pPr>
        <w:rPr>
          <w:bCs/>
          <w:szCs w:val="22"/>
          <w:lang w:eastAsia="en-US"/>
        </w:rPr>
      </w:pPr>
      <w:r w:rsidRPr="001E2BBE">
        <w:rPr>
          <w:bCs/>
          <w:szCs w:val="22"/>
          <w:lang w:eastAsia="en-US"/>
        </w:rPr>
        <w:t>Birgitta Husén</w:t>
      </w:r>
      <w:r w:rsidRPr="001E2BBE">
        <w:rPr>
          <w:bCs/>
          <w:szCs w:val="22"/>
          <w:lang w:eastAsia="en-US"/>
        </w:rPr>
        <w:br/>
        <w:t>Ordförande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8111"/>
        <w:gridCol w:w="222"/>
        <w:gridCol w:w="222"/>
        <w:gridCol w:w="222"/>
      </w:tblGrid>
      <w:tr w:rsidR="00AB0E01" w:rsidRPr="00371639" w:rsidTr="00CF5C58">
        <w:trPr>
          <w:trHeight w:val="390"/>
        </w:trPr>
        <w:tc>
          <w:tcPr>
            <w:tcW w:w="8111" w:type="dxa"/>
          </w:tcPr>
          <w:p w:rsidR="00AB0E01" w:rsidRPr="00371639" w:rsidRDefault="00AB0E01" w:rsidP="00CF5C58">
            <w:pPr>
              <w:pStyle w:val="Default"/>
              <w:rPr>
                <w:rFonts w:ascii="Garamond" w:hAnsi="Garamond"/>
                <w:b/>
              </w:rPr>
            </w:pPr>
          </w:p>
          <w:p w:rsidR="00AB0E01" w:rsidRDefault="00AB0E01" w:rsidP="00CF5C58">
            <w:pPr>
              <w:pStyle w:val="Default"/>
              <w:rPr>
                <w:rFonts w:ascii="Garamond" w:hAnsi="Garamond"/>
                <w:b/>
              </w:rPr>
            </w:pPr>
          </w:p>
          <w:p w:rsidR="00AB0E01" w:rsidRPr="00371639" w:rsidRDefault="00AB0E01" w:rsidP="00CF5C58">
            <w:pPr>
              <w:pStyle w:val="Default"/>
              <w:rPr>
                <w:rFonts w:ascii="Garamond" w:hAnsi="Garamond"/>
              </w:rPr>
            </w:pPr>
            <w:r w:rsidRPr="000C3802">
              <w:rPr>
                <w:rFonts w:ascii="Garamond" w:hAnsi="Garamond"/>
                <w:b/>
              </w:rPr>
              <w:t>Kontrasignering</w:t>
            </w:r>
            <w:r>
              <w:rPr>
                <w:rFonts w:ascii="Garamond" w:hAnsi="Garamond"/>
              </w:rPr>
              <w:t>:</w:t>
            </w:r>
            <w:r w:rsidRPr="00371639">
              <w:rPr>
                <w:rFonts w:ascii="Garamond" w:hAnsi="Garamond"/>
              </w:rPr>
              <w:br/>
            </w:r>
          </w:p>
          <w:p w:rsidR="00AB0E01" w:rsidRPr="00371639" w:rsidRDefault="00AB0E01" w:rsidP="00CF5C58">
            <w:pPr>
              <w:pStyle w:val="Default"/>
              <w:rPr>
                <w:rFonts w:ascii="Garamond" w:hAnsi="Garamond"/>
              </w:rPr>
            </w:pPr>
          </w:p>
          <w:p w:rsidR="00AB0E01" w:rsidRPr="00371639" w:rsidRDefault="00AB0E01" w:rsidP="00CF5C58">
            <w:pPr>
              <w:pStyle w:val="Default"/>
              <w:rPr>
                <w:rFonts w:ascii="Garamond" w:hAnsi="Garamond"/>
              </w:rPr>
            </w:pPr>
            <w:r w:rsidRPr="00371639">
              <w:rPr>
                <w:rFonts w:ascii="Garamond" w:hAnsi="Garamond"/>
              </w:rPr>
              <w:t>………………………………………</w:t>
            </w:r>
            <w:r>
              <w:rPr>
                <w:rFonts w:ascii="Garamond" w:hAnsi="Garamond"/>
              </w:rPr>
              <w:t>…………………………</w:t>
            </w:r>
          </w:p>
        </w:tc>
        <w:tc>
          <w:tcPr>
            <w:tcW w:w="222" w:type="dxa"/>
          </w:tcPr>
          <w:p w:rsidR="00AB0E01" w:rsidRPr="00371639" w:rsidRDefault="00AB0E01" w:rsidP="00CF5C58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222" w:type="dxa"/>
          </w:tcPr>
          <w:p w:rsidR="00AB0E01" w:rsidRPr="00371639" w:rsidRDefault="00AB0E01" w:rsidP="00CF5C58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222" w:type="dxa"/>
          </w:tcPr>
          <w:p w:rsidR="00AB0E01" w:rsidRPr="00371639" w:rsidRDefault="00AB0E01" w:rsidP="00CF5C58">
            <w:pPr>
              <w:pStyle w:val="Default"/>
              <w:rPr>
                <w:rFonts w:ascii="Garamond" w:hAnsi="Garamond"/>
                <w:b/>
              </w:rPr>
            </w:pPr>
          </w:p>
        </w:tc>
      </w:tr>
    </w:tbl>
    <w:p w:rsidR="00AB0E01" w:rsidRPr="002862EC" w:rsidRDefault="00EE01D5" w:rsidP="00AB0E01">
      <w:p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SPF: </w:t>
      </w:r>
      <w:r w:rsidR="00AB0E01">
        <w:rPr>
          <w:bCs/>
          <w:szCs w:val="22"/>
          <w:lang w:eastAsia="en-US"/>
        </w:rPr>
        <w:t>Monica Ulfhielm</w:t>
      </w:r>
      <w:r>
        <w:rPr>
          <w:bCs/>
          <w:szCs w:val="22"/>
          <w:lang w:eastAsia="en-US"/>
        </w:rPr>
        <w:t xml:space="preserve"> </w:t>
      </w:r>
    </w:p>
    <w:p w:rsidR="00AB0E01" w:rsidRDefault="00AB0E01" w:rsidP="00AB0E01">
      <w:pPr>
        <w:rPr>
          <w:rFonts w:ascii="Gill Sans MT" w:hAnsi="Gill Sans MT"/>
          <w:b/>
        </w:rPr>
      </w:pPr>
    </w:p>
    <w:p w:rsidR="00AB0E01" w:rsidRDefault="00AB0E01" w:rsidP="00AB0E01">
      <w:pPr>
        <w:rPr>
          <w:rFonts w:ascii="Gill Sans MT" w:hAnsi="Gill Sans MT"/>
          <w:b/>
        </w:rPr>
      </w:pPr>
    </w:p>
    <w:p w:rsidR="00AB0E01" w:rsidRDefault="00AB0E01" w:rsidP="00AB0E01">
      <w:pPr>
        <w:rPr>
          <w:rFonts w:ascii="Gill Sans MT" w:hAnsi="Gill Sans MT"/>
          <w:b/>
        </w:rPr>
      </w:pPr>
    </w:p>
    <w:p w:rsidR="00AB0E01" w:rsidRPr="002862EC" w:rsidRDefault="00AB0E01" w:rsidP="00AB0E01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………………………………………………………………….</w:t>
      </w:r>
    </w:p>
    <w:p w:rsidR="00AB0E01" w:rsidRPr="000C3802" w:rsidRDefault="00EE01D5" w:rsidP="00AB0E01">
      <w:r>
        <w:t xml:space="preserve">PRO: </w:t>
      </w:r>
      <w:r w:rsidR="00AB0E01">
        <w:t>Kenneth Sjökvist</w:t>
      </w:r>
      <w:r w:rsidR="00E02853">
        <w:t xml:space="preserve"> </w:t>
      </w:r>
    </w:p>
    <w:p w:rsidR="00914786" w:rsidRDefault="00914786" w:rsidP="00BB09DF">
      <w:pPr>
        <w:rPr>
          <w:b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/>
      </w:tblPr>
      <w:tblGrid>
        <w:gridCol w:w="628"/>
        <w:gridCol w:w="6568"/>
        <w:gridCol w:w="1759"/>
      </w:tblGrid>
      <w:tr w:rsidR="00E24AEF" w:rsidRPr="00BB09DF" w:rsidTr="004D249B">
        <w:trPr>
          <w:tblHeader/>
        </w:trPr>
        <w:tc>
          <w:tcPr>
            <w:tcW w:w="628" w:type="dxa"/>
          </w:tcPr>
          <w:p w:rsidR="00914786" w:rsidRDefault="00914786" w:rsidP="005F5BB2">
            <w:pPr>
              <w:pStyle w:val="Sidhuvud"/>
              <w:rPr>
                <w:b/>
                <w:szCs w:val="24"/>
              </w:rPr>
            </w:pPr>
          </w:p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656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1759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4D249B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568" w:type="dxa"/>
          </w:tcPr>
          <w:p w:rsidR="00416BFD" w:rsidRDefault="002D3422" w:rsidP="005F5BB2">
            <w:pPr>
              <w:rPr>
                <w:b/>
              </w:rPr>
            </w:pPr>
            <w:r w:rsidRPr="00B2689C">
              <w:rPr>
                <w:b/>
              </w:rPr>
              <w:t>Mötets öppnande</w:t>
            </w:r>
            <w:r w:rsidR="005F3507">
              <w:rPr>
                <w:b/>
              </w:rPr>
              <w:t xml:space="preserve"> </w:t>
            </w:r>
          </w:p>
          <w:p w:rsidR="00737B83" w:rsidRPr="00B2689C" w:rsidRDefault="00B7246B" w:rsidP="00B61861">
            <w:pPr>
              <w:rPr>
                <w:b/>
              </w:rPr>
            </w:pPr>
            <w:r>
              <w:t>Ordförande önskar alla välkomna.</w:t>
            </w:r>
            <w:r w:rsidR="00B61861">
              <w:br/>
            </w:r>
          </w:p>
        </w:tc>
        <w:tc>
          <w:tcPr>
            <w:tcW w:w="1759" w:type="dxa"/>
          </w:tcPr>
          <w:p w:rsidR="00B81675" w:rsidRDefault="002D3422" w:rsidP="005F5BB2">
            <w:r>
              <w:t>Ordförande</w:t>
            </w:r>
          </w:p>
        </w:tc>
      </w:tr>
      <w:tr w:rsidR="00E51C04" w:rsidTr="004D249B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568" w:type="dxa"/>
          </w:tcPr>
          <w:p w:rsidR="00E51C04" w:rsidRDefault="002D3422" w:rsidP="005F5BB2">
            <w:pPr>
              <w:rPr>
                <w:b/>
              </w:rPr>
            </w:pPr>
            <w:r w:rsidRPr="00B2689C">
              <w:rPr>
                <w:b/>
              </w:rPr>
              <w:t>Minnesanteckningar från föregående möte</w:t>
            </w:r>
          </w:p>
          <w:p w:rsidR="00737B83" w:rsidRDefault="00691E26" w:rsidP="005F5BB2">
            <w:r w:rsidRPr="00691E26">
              <w:t>Minnesante</w:t>
            </w:r>
            <w:r w:rsidR="0060233A">
              <w:t>c</w:t>
            </w:r>
            <w:r w:rsidRPr="00691E26">
              <w:t>kningarna lades till handlingarna</w:t>
            </w:r>
          </w:p>
          <w:p w:rsidR="0060233A" w:rsidRDefault="00DC0897" w:rsidP="0060233A">
            <w:r>
              <w:t xml:space="preserve">Monica Ulfhielm och Kenneth Sjökvist utsågs att kontrasignera minnesanteckningarna från dagens möte. </w:t>
            </w:r>
          </w:p>
          <w:p w:rsidR="0060233A" w:rsidRPr="00691E26" w:rsidRDefault="0060233A" w:rsidP="0060233A"/>
        </w:tc>
        <w:tc>
          <w:tcPr>
            <w:tcW w:w="1759" w:type="dxa"/>
          </w:tcPr>
          <w:p w:rsidR="00E51C04" w:rsidRDefault="00B2689C" w:rsidP="005F5BB2">
            <w:r>
              <w:t>Sekreterare</w:t>
            </w:r>
          </w:p>
        </w:tc>
      </w:tr>
      <w:tr w:rsidR="002116B5" w:rsidTr="004D249B">
        <w:tc>
          <w:tcPr>
            <w:tcW w:w="628" w:type="dxa"/>
          </w:tcPr>
          <w:p w:rsidR="002116B5" w:rsidRDefault="002116B5" w:rsidP="00E2785C">
            <w:pPr>
              <w:spacing w:line="280" w:lineRule="atLeast"/>
              <w:ind w:left="360"/>
            </w:pPr>
          </w:p>
        </w:tc>
        <w:tc>
          <w:tcPr>
            <w:tcW w:w="6568" w:type="dxa"/>
          </w:tcPr>
          <w:p w:rsidR="002116B5" w:rsidRDefault="00E2785C" w:rsidP="002116B5">
            <w:pPr>
              <w:pStyle w:val="vcard"/>
              <w:shd w:val="clear" w:color="auto" w:fill="FFFFFF"/>
              <w:spacing w:line="240" w:lineRule="atLeast"/>
              <w:rPr>
                <w:rFonts w:ascii="Garamond" w:hAnsi="Garamond"/>
                <w:b/>
              </w:rPr>
            </w:pPr>
            <w:r w:rsidRPr="00D32CEF">
              <w:rPr>
                <w:rFonts w:ascii="Garamond" w:hAnsi="Garamond"/>
                <w:b/>
              </w:rPr>
              <w:t>Diskussionsfrågor</w:t>
            </w:r>
          </w:p>
          <w:p w:rsidR="00737B83" w:rsidRPr="00D32CEF" w:rsidRDefault="00737B83" w:rsidP="002116B5">
            <w:pPr>
              <w:pStyle w:val="vcard"/>
              <w:shd w:val="clear" w:color="auto" w:fill="FFFFFF"/>
              <w:spacing w:line="240" w:lineRule="atLeast"/>
              <w:rPr>
                <w:rFonts w:ascii="Garamond" w:hAnsi="Garamond"/>
                <w:color w:val="333333"/>
              </w:rPr>
            </w:pPr>
          </w:p>
        </w:tc>
        <w:tc>
          <w:tcPr>
            <w:tcW w:w="1759" w:type="dxa"/>
          </w:tcPr>
          <w:p w:rsidR="002116B5" w:rsidRDefault="002116B5" w:rsidP="005F5BB2"/>
        </w:tc>
      </w:tr>
      <w:tr w:rsidR="00BF34BD" w:rsidTr="004D249B">
        <w:tc>
          <w:tcPr>
            <w:tcW w:w="628" w:type="dxa"/>
          </w:tcPr>
          <w:p w:rsidR="00BF34BD" w:rsidRDefault="00E2785C" w:rsidP="00E2785C">
            <w:pPr>
              <w:spacing w:line="280" w:lineRule="atLeast"/>
            </w:pPr>
            <w:r>
              <w:t>3.</w:t>
            </w:r>
          </w:p>
        </w:tc>
        <w:tc>
          <w:tcPr>
            <w:tcW w:w="6568" w:type="dxa"/>
          </w:tcPr>
          <w:p w:rsidR="00BF34BD" w:rsidRPr="00322322" w:rsidRDefault="00E2785C" w:rsidP="00CF62C8">
            <w:pPr>
              <w:rPr>
                <w:b/>
              </w:rPr>
            </w:pPr>
            <w:r w:rsidRPr="00322322">
              <w:rPr>
                <w:b/>
              </w:rPr>
              <w:t>Båthöjden Plaza; återkoppling och reflektioner</w:t>
            </w:r>
          </w:p>
          <w:p w:rsidR="00737B83" w:rsidRDefault="00794077" w:rsidP="00CF62C8">
            <w:pPr>
              <w:rPr>
                <w:b/>
              </w:rPr>
            </w:pPr>
            <w:r>
              <w:t xml:space="preserve">Plaza har </w:t>
            </w:r>
            <w:r w:rsidR="002F65A9" w:rsidRPr="002F65A9">
              <w:t>sedan 1 september</w:t>
            </w:r>
            <w:r>
              <w:t xml:space="preserve"> 2012 även </w:t>
            </w:r>
            <w:r w:rsidR="002F65A9" w:rsidRPr="002F65A9">
              <w:t>kort</w:t>
            </w:r>
            <w:r>
              <w:t>t</w:t>
            </w:r>
            <w:r w:rsidR="002F65A9" w:rsidRPr="002F65A9">
              <w:t>idsboende</w:t>
            </w:r>
            <w:r w:rsidR="002F65A9" w:rsidRPr="00BE2279">
              <w:t>.</w:t>
            </w:r>
            <w:r>
              <w:t xml:space="preserve"> </w:t>
            </w:r>
          </w:p>
          <w:p w:rsidR="00737B83" w:rsidRDefault="00A104AC" w:rsidP="00794077">
            <w:r>
              <w:t xml:space="preserve">Varierande </w:t>
            </w:r>
            <w:r w:rsidR="00794077">
              <w:t>synpunkter framfördes</w:t>
            </w:r>
            <w:r w:rsidR="00DC7458">
              <w:t xml:space="preserve"> om studiebesöket</w:t>
            </w:r>
            <w:r w:rsidR="00794077">
              <w:t>.</w:t>
            </w:r>
            <w:r w:rsidR="00291AA6">
              <w:t xml:space="preserve"> </w:t>
            </w:r>
            <w:r w:rsidR="00DC7458">
              <w:t xml:space="preserve">Svårt att resa kommunalt till </w:t>
            </w:r>
            <w:r w:rsidR="00794077">
              <w:t xml:space="preserve">Plaza. </w:t>
            </w:r>
            <w:r w:rsidR="00D839E2">
              <w:t>Förslag att b</w:t>
            </w:r>
            <w:r w:rsidR="00794077">
              <w:t xml:space="preserve">juda in lokaltrafiken till ett rådsmöte och diskutera </w:t>
            </w:r>
            <w:r w:rsidR="00D839E2">
              <w:t xml:space="preserve">bussturer. </w:t>
            </w:r>
            <w:r w:rsidR="00794077">
              <w:t>Boendet s</w:t>
            </w:r>
            <w:r w:rsidR="00BE2279" w:rsidRPr="00BE2279">
              <w:t>aknar hemkänsla</w:t>
            </w:r>
            <w:r w:rsidR="00BE2279">
              <w:t xml:space="preserve">. Värdefullt med den här typen av studiebesök. </w:t>
            </w:r>
            <w:r w:rsidR="00794077">
              <w:t xml:space="preserve">En positiv upplevelse. </w:t>
            </w:r>
            <w:r w:rsidR="00BE2279">
              <w:t xml:space="preserve"> </w:t>
            </w:r>
          </w:p>
          <w:p w:rsidR="00413438" w:rsidRPr="00BE2279" w:rsidRDefault="00413438" w:rsidP="00794077"/>
        </w:tc>
        <w:tc>
          <w:tcPr>
            <w:tcW w:w="1759" w:type="dxa"/>
          </w:tcPr>
          <w:p w:rsidR="00BF34BD" w:rsidRDefault="00E2785C" w:rsidP="005F5BB2">
            <w:r>
              <w:t>Ordförande</w:t>
            </w:r>
          </w:p>
        </w:tc>
      </w:tr>
      <w:tr w:rsidR="00BF34BD" w:rsidTr="004D249B">
        <w:tc>
          <w:tcPr>
            <w:tcW w:w="628" w:type="dxa"/>
          </w:tcPr>
          <w:p w:rsidR="00BF34BD" w:rsidRDefault="002116B5" w:rsidP="00BF34BD">
            <w:pPr>
              <w:spacing w:line="280" w:lineRule="atLeast"/>
            </w:pPr>
            <w:r>
              <w:t>4.</w:t>
            </w:r>
          </w:p>
        </w:tc>
        <w:tc>
          <w:tcPr>
            <w:tcW w:w="6568" w:type="dxa"/>
          </w:tcPr>
          <w:p w:rsidR="00BF34BD" w:rsidRPr="008B2192" w:rsidRDefault="00E2785C" w:rsidP="00E2785C">
            <w:pPr>
              <w:rPr>
                <w:b/>
              </w:rPr>
            </w:pPr>
            <w:r w:rsidRPr="008B2192">
              <w:rPr>
                <w:b/>
              </w:rPr>
              <w:t>Äldredagen; återkoppling och reflektioner</w:t>
            </w:r>
          </w:p>
          <w:p w:rsidR="001211FB" w:rsidRDefault="00C07BFF" w:rsidP="00E2785C">
            <w:r>
              <w:t>A</w:t>
            </w:r>
            <w:r w:rsidR="00C93858">
              <w:t>nne-</w:t>
            </w:r>
            <w:r>
              <w:t>L</w:t>
            </w:r>
            <w:r w:rsidR="00C93858">
              <w:t>ie</w:t>
            </w:r>
            <w:r>
              <w:t xml:space="preserve"> visa</w:t>
            </w:r>
            <w:r w:rsidR="00291AA6">
              <w:t>de</w:t>
            </w:r>
            <w:r w:rsidR="00C93858">
              <w:t xml:space="preserve"> bilder från</w:t>
            </w:r>
            <w:r w:rsidR="0062756C">
              <w:t xml:space="preserve"> äldredagen</w:t>
            </w:r>
            <w:r w:rsidR="00EC46CD">
              <w:t xml:space="preserve"> med 30 utställare </w:t>
            </w:r>
            <w:r w:rsidR="0062756C">
              <w:t xml:space="preserve">i </w:t>
            </w:r>
            <w:r w:rsidR="00C93858">
              <w:t xml:space="preserve">Nacka stadshus. </w:t>
            </w:r>
            <w:r w:rsidR="00172486">
              <w:t xml:space="preserve">Olika synpunkter framfördes om äldredagen. </w:t>
            </w:r>
            <w:r w:rsidR="00EC46CD">
              <w:t>I</w:t>
            </w:r>
            <w:r w:rsidR="00277A2F">
              <w:t xml:space="preserve">ntressanta teman. </w:t>
            </w:r>
            <w:r w:rsidR="00332117">
              <w:t>En v</w:t>
            </w:r>
            <w:r w:rsidR="001211FB">
              <w:t>älarrangera</w:t>
            </w:r>
            <w:r w:rsidR="00495B5D">
              <w:t>d dag.</w:t>
            </w:r>
            <w:r w:rsidR="001211FB">
              <w:t xml:space="preserve"> </w:t>
            </w:r>
            <w:r w:rsidR="00495B5D">
              <w:t>Övervägande g</w:t>
            </w:r>
            <w:r w:rsidR="001211FB">
              <w:t>lad och god stämning</w:t>
            </w:r>
            <w:r w:rsidR="00495B5D">
              <w:t xml:space="preserve">. </w:t>
            </w:r>
            <w:r w:rsidR="001211FB">
              <w:t xml:space="preserve">Positivt att vara i stadshuset då man når även andra besökare. </w:t>
            </w:r>
            <w:r w:rsidR="00277A2F">
              <w:t xml:space="preserve">Beklagligt att det var så få personer som kom, när man lagt ned så mycket arbete </w:t>
            </w:r>
            <w:r w:rsidR="0062756C">
              <w:t xml:space="preserve">inför </w:t>
            </w:r>
            <w:r w:rsidR="00277A2F">
              <w:t xml:space="preserve">denna dag. </w:t>
            </w:r>
            <w:r w:rsidR="00F83014">
              <w:t>E</w:t>
            </w:r>
            <w:r w:rsidR="00277A2F">
              <w:t>n tidigare äldredag i Sickla</w:t>
            </w:r>
            <w:r w:rsidR="00F83014">
              <w:t xml:space="preserve"> var välbesökt</w:t>
            </w:r>
            <w:r w:rsidR="00277A2F">
              <w:t xml:space="preserve">. Mark </w:t>
            </w:r>
            <w:r w:rsidR="0089030D">
              <w:t>Levengood</w:t>
            </w:r>
            <w:r w:rsidR="00332117">
              <w:t xml:space="preserve"> deltog och det </w:t>
            </w:r>
            <w:r w:rsidR="00277A2F">
              <w:t xml:space="preserve">bidrog troligtvis till </w:t>
            </w:r>
            <w:r w:rsidR="00291AA6">
              <w:t>det höga besökstalet.</w:t>
            </w:r>
            <w:r w:rsidR="00EC46CD">
              <w:t xml:space="preserve"> </w:t>
            </w:r>
            <w:r w:rsidR="00277A2F">
              <w:t>Gruppen senio</w:t>
            </w:r>
            <w:r w:rsidR="0062756C">
              <w:t>r</w:t>
            </w:r>
            <w:r w:rsidR="00277A2F">
              <w:t>er är bred</w:t>
            </w:r>
            <w:r w:rsidR="0062756C">
              <w:t>, y</w:t>
            </w:r>
            <w:r w:rsidR="00277A2F">
              <w:t xml:space="preserve">ngre </w:t>
            </w:r>
            <w:r w:rsidR="0062756C">
              <w:t>seniorer kände sig kanske inte berörda av denna dag.</w:t>
            </w:r>
          </w:p>
          <w:p w:rsidR="00413438" w:rsidRDefault="00233C06" w:rsidP="00E2785C">
            <w:r>
              <w:t>Hur ser kommunen på nästa år</w:t>
            </w:r>
            <w:r w:rsidR="00277A2F">
              <w:t>s äldredag</w:t>
            </w:r>
            <w:r>
              <w:t xml:space="preserve">? </w:t>
            </w:r>
            <w:r w:rsidR="00291AA6">
              <w:t xml:space="preserve">Rådets förslag är att </w:t>
            </w:r>
            <w:r w:rsidR="005D3984">
              <w:t xml:space="preserve">ha det </w:t>
            </w:r>
            <w:r w:rsidR="00277A2F">
              <w:t xml:space="preserve">på våren. </w:t>
            </w:r>
            <w:r w:rsidR="00076450">
              <w:t>Ska N</w:t>
            </w:r>
            <w:r w:rsidR="0044209F">
              <w:t>acka ha e</w:t>
            </w:r>
            <w:r w:rsidR="00076450">
              <w:t>n äldremässa</w:t>
            </w:r>
            <w:r w:rsidR="006C049F">
              <w:t xml:space="preserve"> med</w:t>
            </w:r>
            <w:r w:rsidR="005D3984">
              <w:t xml:space="preserve"> </w:t>
            </w:r>
            <w:r w:rsidR="006C049F">
              <w:t>s</w:t>
            </w:r>
            <w:r w:rsidR="0044209F">
              <w:t>eminarier</w:t>
            </w:r>
            <w:r w:rsidR="006C049F">
              <w:t xml:space="preserve">, där man bjuder in </w:t>
            </w:r>
            <w:r w:rsidR="0044209F">
              <w:t>alla utförare</w:t>
            </w:r>
            <w:r w:rsidR="006C049F">
              <w:t>?</w:t>
            </w:r>
            <w:r w:rsidR="0044209F">
              <w:t xml:space="preserve"> </w:t>
            </w:r>
            <w:r w:rsidR="00776DBE">
              <w:t>Ett annat alternativ är att låta utförarna presentera sig</w:t>
            </w:r>
            <w:r w:rsidR="006C049F">
              <w:t xml:space="preserve"> korta stunder utspritt på flera dagar</w:t>
            </w:r>
            <w:r w:rsidR="00291AA6">
              <w:t>.</w:t>
            </w:r>
            <w:r w:rsidR="006C049F">
              <w:t xml:space="preserve"> Viktigt att diskutera målinriktning. </w:t>
            </w:r>
            <w:r w:rsidR="00D62BBD">
              <w:t>Ordf</w:t>
            </w:r>
            <w:r w:rsidR="006C049F">
              <w:t xml:space="preserve">örande </w:t>
            </w:r>
            <w:r w:rsidR="00D62BBD">
              <w:t>föreslår att respektive förening diskuterar</w:t>
            </w:r>
            <w:r w:rsidR="008F7CFD">
              <w:t xml:space="preserve">, analyserar och presenterar ett förslag. </w:t>
            </w:r>
            <w:r w:rsidR="00D62BBD">
              <w:t>Föreningarna vill fortsatt samarbeta med kommunen</w:t>
            </w:r>
            <w:r w:rsidR="0049251A">
              <w:t xml:space="preserve"> kring </w:t>
            </w:r>
            <w:r w:rsidR="00210C25">
              <w:t>ä</w:t>
            </w:r>
            <w:r w:rsidR="00D62BBD">
              <w:t>ldredag</w:t>
            </w:r>
            <w:r w:rsidR="001D3606">
              <w:t>en 2013</w:t>
            </w:r>
            <w:r w:rsidR="00D62BBD">
              <w:t xml:space="preserve">.  </w:t>
            </w:r>
          </w:p>
          <w:p w:rsidR="00FA42FA" w:rsidRDefault="00FA42FA" w:rsidP="00E2785C"/>
          <w:p w:rsidR="00737B83" w:rsidRDefault="00737B83" w:rsidP="00E2785C"/>
          <w:p w:rsidR="00A32CC7" w:rsidRPr="002116B5" w:rsidRDefault="00A32CC7" w:rsidP="00E2785C"/>
        </w:tc>
        <w:tc>
          <w:tcPr>
            <w:tcW w:w="1759" w:type="dxa"/>
          </w:tcPr>
          <w:p w:rsidR="00BF34BD" w:rsidRDefault="00E2785C" w:rsidP="005F5BB2">
            <w:r>
              <w:t>Anne-Lie Söderlund</w:t>
            </w:r>
          </w:p>
        </w:tc>
      </w:tr>
      <w:tr w:rsidR="005F3507" w:rsidTr="00E2785C">
        <w:trPr>
          <w:trHeight w:val="309"/>
        </w:trPr>
        <w:tc>
          <w:tcPr>
            <w:tcW w:w="628" w:type="dxa"/>
          </w:tcPr>
          <w:p w:rsidR="005F3507" w:rsidRDefault="005F3507" w:rsidP="00BF34BD">
            <w:pPr>
              <w:spacing w:line="280" w:lineRule="atLeast"/>
            </w:pPr>
            <w:r>
              <w:t>5.</w:t>
            </w:r>
          </w:p>
        </w:tc>
        <w:tc>
          <w:tcPr>
            <w:tcW w:w="6568" w:type="dxa"/>
          </w:tcPr>
          <w:p w:rsidR="005F3507" w:rsidRDefault="00266338" w:rsidP="00266338">
            <w:pPr>
              <w:rPr>
                <w:b/>
              </w:rPr>
            </w:pPr>
            <w:r w:rsidRPr="006962E0">
              <w:rPr>
                <w:b/>
              </w:rPr>
              <w:t>KPR 2013; studiebesök, inriktning, forskningsperspektiv, äldres hälsa, samverkansmöte mellan PRO och SPF, besök från olika nämnder, koppling till föreningslivet</w:t>
            </w:r>
          </w:p>
          <w:p w:rsidR="005A1CAB" w:rsidRPr="0029140B" w:rsidRDefault="005A1CAB" w:rsidP="00266338">
            <w:pPr>
              <w:rPr>
                <w:i/>
              </w:rPr>
            </w:pPr>
            <w:r w:rsidRPr="0029140B">
              <w:rPr>
                <w:i/>
              </w:rPr>
              <w:t>Studiebesök:</w:t>
            </w:r>
          </w:p>
          <w:p w:rsidR="0089030D" w:rsidRDefault="000C784C" w:rsidP="00266338">
            <w:r>
              <w:t>Rådet</w:t>
            </w:r>
            <w:r w:rsidR="00A21084">
              <w:t xml:space="preserve"> ska göra </w:t>
            </w:r>
            <w:r>
              <w:t>ett b</w:t>
            </w:r>
            <w:r w:rsidR="009141BB">
              <w:t>esök på Kungshamns äldreboende i maj</w:t>
            </w:r>
            <w:r w:rsidR="008C1243">
              <w:t xml:space="preserve">. </w:t>
            </w:r>
            <w:r w:rsidR="009141BB">
              <w:t xml:space="preserve">Anne-Lie kontaktar </w:t>
            </w:r>
            <w:r>
              <w:t>äldreboendet</w:t>
            </w:r>
            <w:r w:rsidR="009141BB">
              <w:t xml:space="preserve"> och bokar tid.</w:t>
            </w:r>
            <w:r w:rsidR="0089030D">
              <w:br/>
            </w:r>
            <w:hyperlink r:id="rId8" w:history="1">
              <w:r w:rsidR="0089030D" w:rsidRPr="00094105">
                <w:rPr>
                  <w:rStyle w:val="Hyperlnk"/>
                </w:rPr>
                <w:t>http://www.nacka.se/web/omsorg_stod/aldreomsorg/aldreboende/anordnare/Sidor/AttendoKungshamn1.aspx</w:t>
              </w:r>
            </w:hyperlink>
          </w:p>
          <w:p w:rsidR="009141BB" w:rsidRDefault="005A1CAB" w:rsidP="00266338">
            <w:r w:rsidRPr="0029140B">
              <w:rPr>
                <w:i/>
              </w:rPr>
              <w:t>Forskningsperspektiv</w:t>
            </w:r>
            <w:r>
              <w:t>:</w:t>
            </w:r>
          </w:p>
          <w:p w:rsidR="005A1CAB" w:rsidRDefault="00074321" w:rsidP="00266338">
            <w:r>
              <w:t>Nestor är en forskningsorg</w:t>
            </w:r>
            <w:r w:rsidR="00564E2A">
              <w:t xml:space="preserve">anisation som ägs av olika kommuner. </w:t>
            </w:r>
            <w:r>
              <w:t xml:space="preserve"> Nacka ska bli medlem från januari 2013.</w:t>
            </w:r>
            <w:r w:rsidR="00723F21">
              <w:t xml:space="preserve"> </w:t>
            </w:r>
            <w:r>
              <w:t>A</w:t>
            </w:r>
            <w:r w:rsidR="003261C0">
              <w:t xml:space="preserve">nne-Lie bjuder in en representant till ett </w:t>
            </w:r>
            <w:r w:rsidR="008D0993">
              <w:t>råds</w:t>
            </w:r>
            <w:r w:rsidR="003261C0">
              <w:t xml:space="preserve">möte under våren. </w:t>
            </w:r>
            <w:r w:rsidR="008D0993">
              <w:br/>
            </w:r>
            <w:hyperlink r:id="rId9" w:history="1">
              <w:r w:rsidR="00723F21" w:rsidRPr="00094105">
                <w:rPr>
                  <w:rStyle w:val="Hyperlnk"/>
                </w:rPr>
                <w:t>www.nestor-foucenter.se/</w:t>
              </w:r>
            </w:hyperlink>
          </w:p>
          <w:p w:rsidR="0029140B" w:rsidRDefault="005A1CAB" w:rsidP="0029140B">
            <w:r w:rsidRPr="0029140B">
              <w:rPr>
                <w:i/>
              </w:rPr>
              <w:t>Besök från olika nämnder:</w:t>
            </w:r>
            <w:r w:rsidR="003443AB">
              <w:br/>
            </w:r>
            <w:r w:rsidR="00A21084">
              <w:t>Förslag att man b</w:t>
            </w:r>
            <w:r w:rsidR="003443AB">
              <w:t>örja</w:t>
            </w:r>
            <w:r w:rsidR="00A21084">
              <w:t>r</w:t>
            </w:r>
            <w:r w:rsidR="003443AB">
              <w:t xml:space="preserve"> med att bjuda in en person från miljö och stadsbyggnad med koppling till boende och tillgänglighet</w:t>
            </w:r>
            <w:r w:rsidR="00CF030C">
              <w:t>.</w:t>
            </w:r>
            <w:r w:rsidR="003443AB">
              <w:t xml:space="preserve"> Även bjuda in </w:t>
            </w:r>
            <w:r w:rsidR="00074321">
              <w:t xml:space="preserve">Hans Peters </w:t>
            </w:r>
            <w:r w:rsidR="003443AB">
              <w:t xml:space="preserve">ordförande i kulturnämnden och </w:t>
            </w:r>
            <w:r w:rsidR="00074321">
              <w:t>Susanne Nord</w:t>
            </w:r>
            <w:r w:rsidR="003443AB">
              <w:t>, utbildnings</w:t>
            </w:r>
            <w:r w:rsidR="00A32CC7">
              <w:t>-</w:t>
            </w:r>
            <w:r w:rsidR="003443AB">
              <w:t xml:space="preserve"> och kulturdirektör.</w:t>
            </w:r>
            <w:r w:rsidR="00074321">
              <w:t xml:space="preserve">   </w:t>
            </w:r>
            <w:r w:rsidR="00A32CC7">
              <w:br/>
            </w:r>
            <w:r w:rsidR="00B37D70">
              <w:t>Förslag att b</w:t>
            </w:r>
            <w:r w:rsidR="00074321">
              <w:t>juda in Mats Gerdau</w:t>
            </w:r>
            <w:r w:rsidR="00CF030C">
              <w:t>, kommunstyrelsens ordförande.</w:t>
            </w:r>
            <w:r w:rsidR="00503206">
              <w:br/>
            </w:r>
            <w:r w:rsidR="0029140B" w:rsidRPr="0029140B">
              <w:rPr>
                <w:i/>
              </w:rPr>
              <w:t>Kopplingar till</w:t>
            </w:r>
            <w:r w:rsidR="00446017">
              <w:rPr>
                <w:i/>
              </w:rPr>
              <w:t xml:space="preserve"> </w:t>
            </w:r>
            <w:r w:rsidR="0029140B" w:rsidRPr="0029140B">
              <w:rPr>
                <w:i/>
              </w:rPr>
              <w:t>föreningslivet.</w:t>
            </w:r>
            <w:r w:rsidR="0029140B" w:rsidRPr="0029140B">
              <w:rPr>
                <w:i/>
              </w:rPr>
              <w:br/>
            </w:r>
            <w:r w:rsidR="0029140B">
              <w:t>Kan det vara något för äldredagen?</w:t>
            </w:r>
          </w:p>
          <w:p w:rsidR="008C53DB" w:rsidRPr="00E0575F" w:rsidRDefault="0029140B" w:rsidP="0029140B">
            <w:r w:rsidRPr="0029140B">
              <w:rPr>
                <w:i/>
              </w:rPr>
              <w:t>Samverkansmöten mellan PRO och SPF.</w:t>
            </w:r>
            <w:r w:rsidR="00E0575F">
              <w:rPr>
                <w:i/>
              </w:rPr>
              <w:br/>
            </w:r>
            <w:r w:rsidR="009768F0">
              <w:t>Diskuteras utanför KPR.</w:t>
            </w:r>
          </w:p>
          <w:p w:rsidR="00C613B5" w:rsidRDefault="0029140B" w:rsidP="00266338">
            <w:r>
              <w:rPr>
                <w:i/>
              </w:rPr>
              <w:t>Inriktning</w:t>
            </w:r>
            <w:r w:rsidR="00FF350F">
              <w:rPr>
                <w:i/>
              </w:rPr>
              <w:br/>
            </w:r>
            <w:r w:rsidR="00FF350F">
              <w:t>Synpunkter som framkom under mötet var att KPR har an</w:t>
            </w:r>
            <w:r w:rsidR="00A56E19">
              <w:t xml:space="preserve">dra uppgifter </w:t>
            </w:r>
            <w:r w:rsidR="00FF350F">
              <w:t xml:space="preserve">än att ta mot information. KPR ska </w:t>
            </w:r>
            <w:r w:rsidR="00B37D70">
              <w:t xml:space="preserve">även </w:t>
            </w:r>
            <w:r w:rsidR="00FF350F">
              <w:t xml:space="preserve">uträtta något. </w:t>
            </w:r>
            <w:r w:rsidR="00B358E3">
              <w:br/>
            </w:r>
            <w:r w:rsidR="00FF350F">
              <w:t>En  fråga</w:t>
            </w:r>
            <w:r w:rsidR="009F3F2D">
              <w:t xml:space="preserve"> </w:t>
            </w:r>
            <w:r w:rsidR="00B37D70">
              <w:t xml:space="preserve">som föreslogs </w:t>
            </w:r>
            <w:r w:rsidR="00FF350F">
              <w:t xml:space="preserve">att diskutera </w:t>
            </w:r>
            <w:r w:rsidR="00B37D70">
              <w:t>var</w:t>
            </w:r>
            <w:r w:rsidR="00FF350F">
              <w:t xml:space="preserve"> äldreenhetens budget för 2014. </w:t>
            </w:r>
            <w:r w:rsidR="00B37D70">
              <w:t xml:space="preserve">Att se </w:t>
            </w:r>
            <w:r w:rsidR="00FF350F">
              <w:t xml:space="preserve">över kostnader och ta fram ett jämförelsematerial. </w:t>
            </w:r>
            <w:r w:rsidR="00FA42FA">
              <w:t xml:space="preserve">KPR kan bli en </w:t>
            </w:r>
            <w:r w:rsidR="00FF350F">
              <w:t xml:space="preserve">referensgrupp. </w:t>
            </w:r>
            <w:r w:rsidR="00FA42FA">
              <w:t>Ordförande utser snarast en arbetsgrupp</w:t>
            </w:r>
            <w:r w:rsidR="00B37D70">
              <w:t xml:space="preserve"> inklusive </w:t>
            </w:r>
            <w:r w:rsidR="00FA42FA">
              <w:t>ordförande och Anne-Lie</w:t>
            </w:r>
            <w:r w:rsidR="00B37D70">
              <w:t xml:space="preserve">. </w:t>
            </w:r>
            <w:r w:rsidR="00FA42FA">
              <w:t xml:space="preserve">Bör </w:t>
            </w:r>
            <w:r w:rsidR="00B37D70">
              <w:t xml:space="preserve">vara en punkt på mötet </w:t>
            </w:r>
            <w:r w:rsidR="00B358E3">
              <w:br/>
            </w:r>
            <w:r w:rsidR="00B37D70">
              <w:t>21 februari 2013</w:t>
            </w:r>
            <w:r w:rsidR="001F28B8">
              <w:t xml:space="preserve"> </w:t>
            </w:r>
          </w:p>
          <w:p w:rsidR="00737B83" w:rsidRPr="005F3507" w:rsidRDefault="00737B83" w:rsidP="0029140B"/>
        </w:tc>
        <w:tc>
          <w:tcPr>
            <w:tcW w:w="1759" w:type="dxa"/>
          </w:tcPr>
          <w:p w:rsidR="005F3507" w:rsidRPr="005F3507" w:rsidRDefault="00266338" w:rsidP="00E2785C">
            <w:r>
              <w:t>Ordförande</w:t>
            </w:r>
          </w:p>
        </w:tc>
      </w:tr>
      <w:tr w:rsidR="00BF34BD" w:rsidTr="00266338">
        <w:trPr>
          <w:trHeight w:val="509"/>
        </w:trPr>
        <w:tc>
          <w:tcPr>
            <w:tcW w:w="628" w:type="dxa"/>
          </w:tcPr>
          <w:p w:rsidR="00BF34BD" w:rsidRDefault="00266338" w:rsidP="00BF34BD">
            <w:pPr>
              <w:spacing w:line="280" w:lineRule="atLeast"/>
            </w:pPr>
            <w:r>
              <w:t>6.</w:t>
            </w:r>
          </w:p>
        </w:tc>
        <w:tc>
          <w:tcPr>
            <w:tcW w:w="6568" w:type="dxa"/>
          </w:tcPr>
          <w:p w:rsidR="00B36006" w:rsidRDefault="00266338" w:rsidP="002116B5">
            <w:r>
              <w:t xml:space="preserve"> </w:t>
            </w:r>
            <w:r w:rsidRPr="006962E0">
              <w:rPr>
                <w:b/>
              </w:rPr>
              <w:t>Gemensamhetsboende, trygghetsboende</w:t>
            </w:r>
            <w:r w:rsidR="00C613B5">
              <w:rPr>
                <w:b/>
              </w:rPr>
              <w:br/>
            </w:r>
            <w:r w:rsidR="00C613B5" w:rsidRPr="00C613B5">
              <w:t>Undersök kollektivboende i Nacka</w:t>
            </w:r>
            <w:r w:rsidR="00932A0D">
              <w:t>.</w:t>
            </w:r>
          </w:p>
          <w:p w:rsidR="00BF34BD" w:rsidRDefault="00B36006" w:rsidP="002116B5">
            <w:r>
              <w:t xml:space="preserve">Förslag att man utser en grupp inom KPR som arbetar med tillgänglighetsfrågor. Ingemar Norén är engagerad i boende 2013. </w:t>
            </w:r>
            <w:r>
              <w:br/>
            </w:r>
            <w:r w:rsidR="00496E83">
              <w:t>Det finns en grupp som arbetat med en inventering när det gäller tillgänglighet.</w:t>
            </w:r>
            <w:r w:rsidR="002C0282">
              <w:t xml:space="preserve"> </w:t>
            </w:r>
            <w:r w:rsidR="00496E83">
              <w:t xml:space="preserve">Bjuda in en tjänsteman senare under våren som presenterar uppdraget. </w:t>
            </w:r>
            <w:r w:rsidR="00843004">
              <w:t xml:space="preserve"> </w:t>
            </w:r>
            <w:r w:rsidR="00843004">
              <w:br/>
            </w:r>
          </w:p>
          <w:p w:rsidR="00843004" w:rsidRPr="00C613B5" w:rsidRDefault="00843004" w:rsidP="002116B5"/>
          <w:p w:rsidR="00737B83" w:rsidRPr="006962E0" w:rsidRDefault="00737B83" w:rsidP="002116B5">
            <w:pPr>
              <w:rPr>
                <w:b/>
              </w:rPr>
            </w:pPr>
          </w:p>
          <w:p w:rsidR="00737B83" w:rsidRPr="00266338" w:rsidRDefault="00737B83" w:rsidP="002116B5"/>
        </w:tc>
        <w:tc>
          <w:tcPr>
            <w:tcW w:w="1759" w:type="dxa"/>
          </w:tcPr>
          <w:p w:rsidR="00A76EC7" w:rsidRDefault="00266338" w:rsidP="005F5BB2">
            <w:r>
              <w:t>Ordförande</w:t>
            </w:r>
          </w:p>
        </w:tc>
      </w:tr>
      <w:tr w:rsidR="00215754" w:rsidTr="004D249B">
        <w:tc>
          <w:tcPr>
            <w:tcW w:w="628" w:type="dxa"/>
          </w:tcPr>
          <w:p w:rsidR="00215754" w:rsidRDefault="00215754" w:rsidP="00215754">
            <w:pPr>
              <w:spacing w:line="280" w:lineRule="atLeast"/>
              <w:ind w:left="360"/>
            </w:pPr>
          </w:p>
        </w:tc>
        <w:tc>
          <w:tcPr>
            <w:tcW w:w="6568" w:type="dxa"/>
          </w:tcPr>
          <w:p w:rsidR="00215754" w:rsidRDefault="00215754" w:rsidP="00B2689C">
            <w:pPr>
              <w:rPr>
                <w:b/>
              </w:rPr>
            </w:pPr>
            <w:r>
              <w:rPr>
                <w:b/>
              </w:rPr>
              <w:t>Lägesrapport från äldreomsorgen</w:t>
            </w:r>
          </w:p>
          <w:p w:rsidR="00737B83" w:rsidRDefault="00737B83" w:rsidP="00B2689C">
            <w:pPr>
              <w:rPr>
                <w:b/>
              </w:rPr>
            </w:pPr>
          </w:p>
          <w:p w:rsidR="00737B83" w:rsidRPr="000F3BEE" w:rsidRDefault="00737B83" w:rsidP="00B2689C">
            <w:pPr>
              <w:rPr>
                <w:i/>
              </w:rPr>
            </w:pPr>
          </w:p>
        </w:tc>
        <w:tc>
          <w:tcPr>
            <w:tcW w:w="1759" w:type="dxa"/>
          </w:tcPr>
          <w:p w:rsidR="00215754" w:rsidRDefault="00215754" w:rsidP="004D249B"/>
        </w:tc>
      </w:tr>
      <w:tr w:rsidR="00E2785C" w:rsidTr="004D249B">
        <w:tc>
          <w:tcPr>
            <w:tcW w:w="628" w:type="dxa"/>
          </w:tcPr>
          <w:p w:rsidR="00E2785C" w:rsidRDefault="00266338" w:rsidP="00E2785C">
            <w:pPr>
              <w:spacing w:line="280" w:lineRule="atLeast"/>
            </w:pPr>
            <w:r>
              <w:t>7.</w:t>
            </w:r>
          </w:p>
        </w:tc>
        <w:tc>
          <w:tcPr>
            <w:tcW w:w="6568" w:type="dxa"/>
          </w:tcPr>
          <w:p w:rsidR="00E2785C" w:rsidRDefault="00266338" w:rsidP="00B2689C">
            <w:pPr>
              <w:rPr>
                <w:b/>
              </w:rPr>
            </w:pPr>
            <w:r w:rsidRPr="00737B83">
              <w:rPr>
                <w:b/>
              </w:rPr>
              <w:t>Ersättningsboende för äldre vid renovering av fastighet.</w:t>
            </w:r>
          </w:p>
          <w:p w:rsidR="005D3CBF" w:rsidRDefault="00B15F68" w:rsidP="005D3CBF">
            <w:r>
              <w:t xml:space="preserve">Kommunjuristen </w:t>
            </w:r>
            <w:r w:rsidR="006A70A0">
              <w:t xml:space="preserve">fick i </w:t>
            </w:r>
            <w:r>
              <w:t xml:space="preserve">uppdrag att </w:t>
            </w:r>
            <w:r w:rsidR="006A70A0">
              <w:t xml:space="preserve">undersöka ansvaret för bostadsrättsföreningar och hyresvärdar när det gäller att ordna ett ersättningsboende för personer som bor i fastigheter som ska renoveras. Bostadsrättsföreningar har inget ansvar om de inte har röstat fram ett sådant förslag. Boende i hyreslägenhet har ett eget ansvar. </w:t>
            </w:r>
            <w:r>
              <w:t>Kommunen</w:t>
            </w:r>
            <w:r w:rsidR="006A70A0">
              <w:t>s</w:t>
            </w:r>
            <w:r>
              <w:t xml:space="preserve"> social</w:t>
            </w:r>
            <w:r w:rsidR="006A70A0">
              <w:t>-</w:t>
            </w:r>
            <w:r>
              <w:t xml:space="preserve"> och äldrenämnd</w:t>
            </w:r>
            <w:r w:rsidR="006A70A0">
              <w:t xml:space="preserve"> kopplas in när individen av någon orsak inte tar sitt eget ansvar. </w:t>
            </w:r>
            <w:r w:rsidR="00D43182">
              <w:br/>
              <w:t>Vad kan kommunen bli bättre på?</w:t>
            </w:r>
            <w:r>
              <w:t xml:space="preserve"> Presentera vilka olika boenden som finns</w:t>
            </w:r>
            <w:r w:rsidR="005C01CC">
              <w:t xml:space="preserve">. </w:t>
            </w:r>
            <w:r w:rsidR="00D343B5">
              <w:t xml:space="preserve">Se </w:t>
            </w:r>
            <w:r w:rsidR="005C01CC">
              <w:t>över andra boendeformer</w:t>
            </w:r>
            <w:r w:rsidR="005D3CBF">
              <w:t>.</w:t>
            </w:r>
          </w:p>
          <w:p w:rsidR="00737B83" w:rsidRDefault="005D3CBF" w:rsidP="005D3CBF">
            <w:r>
              <w:t>Bilaga 2</w:t>
            </w:r>
            <w:r w:rsidR="00B24CBB">
              <w:t xml:space="preserve"> </w:t>
            </w:r>
          </w:p>
          <w:p w:rsidR="00B561EC" w:rsidRPr="00266338" w:rsidRDefault="00B561EC" w:rsidP="005D3CBF"/>
        </w:tc>
        <w:tc>
          <w:tcPr>
            <w:tcW w:w="1759" w:type="dxa"/>
          </w:tcPr>
          <w:p w:rsidR="00E2785C" w:rsidRDefault="00E2785C" w:rsidP="00266338">
            <w:r>
              <w:t>Anne-Lie Söderlund</w:t>
            </w:r>
          </w:p>
        </w:tc>
      </w:tr>
      <w:tr w:rsidR="005E0FC3" w:rsidTr="004D249B">
        <w:tc>
          <w:tcPr>
            <w:tcW w:w="628" w:type="dxa"/>
          </w:tcPr>
          <w:p w:rsidR="005E0FC3" w:rsidRDefault="005E0FC3" w:rsidP="00801BEE">
            <w:pPr>
              <w:spacing w:line="280" w:lineRule="atLeast"/>
            </w:pPr>
          </w:p>
        </w:tc>
        <w:tc>
          <w:tcPr>
            <w:tcW w:w="6568" w:type="dxa"/>
          </w:tcPr>
          <w:p w:rsidR="005E0FC3" w:rsidRPr="005E0FC3" w:rsidRDefault="005E0FC3" w:rsidP="005F5BB2">
            <w:pPr>
              <w:rPr>
                <w:b/>
              </w:rPr>
            </w:pPr>
            <w:r>
              <w:rPr>
                <w:b/>
              </w:rPr>
              <w:t>I</w:t>
            </w:r>
            <w:r w:rsidRPr="005E0FC3">
              <w:rPr>
                <w:b/>
              </w:rPr>
              <w:t>nformationsärenden</w:t>
            </w:r>
          </w:p>
        </w:tc>
        <w:tc>
          <w:tcPr>
            <w:tcW w:w="1759" w:type="dxa"/>
          </w:tcPr>
          <w:p w:rsidR="005E0FC3" w:rsidRDefault="005E0FC3" w:rsidP="00185A9A"/>
        </w:tc>
      </w:tr>
      <w:tr w:rsidR="005E0FC3" w:rsidTr="004D249B">
        <w:tc>
          <w:tcPr>
            <w:tcW w:w="628" w:type="dxa"/>
          </w:tcPr>
          <w:p w:rsidR="005E0FC3" w:rsidRDefault="005F3507" w:rsidP="00801BEE">
            <w:pPr>
              <w:spacing w:line="280" w:lineRule="atLeast"/>
            </w:pPr>
            <w:r>
              <w:t>8</w:t>
            </w:r>
            <w:r w:rsidR="005E0FC3">
              <w:t>.</w:t>
            </w:r>
          </w:p>
        </w:tc>
        <w:tc>
          <w:tcPr>
            <w:tcW w:w="6568" w:type="dxa"/>
          </w:tcPr>
          <w:p w:rsidR="005E0FC3" w:rsidRPr="00FB5AF1" w:rsidRDefault="00E2785C" w:rsidP="00231CE5">
            <w:pPr>
              <w:rPr>
                <w:b/>
              </w:rPr>
            </w:pPr>
            <w:r w:rsidRPr="00FB5AF1">
              <w:rPr>
                <w:b/>
              </w:rPr>
              <w:t>Rådets budget</w:t>
            </w:r>
            <w:r w:rsidR="00FB5AF1">
              <w:rPr>
                <w:b/>
              </w:rPr>
              <w:t xml:space="preserve"> 2012</w:t>
            </w:r>
          </w:p>
          <w:p w:rsidR="008466B5" w:rsidRDefault="00B24CBB" w:rsidP="00231CE5">
            <w:r>
              <w:t xml:space="preserve">160 000 </w:t>
            </w:r>
            <w:r w:rsidR="00FB5AF1">
              <w:t xml:space="preserve">kr. Arvoden för hösten 2012 är inte utbetalda. </w:t>
            </w:r>
            <w:r w:rsidR="00FB5AF1">
              <w:br/>
              <w:t xml:space="preserve">Oförändrad budget 2013. </w:t>
            </w:r>
            <w:r w:rsidR="004F4784">
              <w:t xml:space="preserve"> </w:t>
            </w:r>
            <w:r w:rsidR="004F4784">
              <w:br/>
            </w:r>
            <w:r w:rsidR="007A28CE">
              <w:t xml:space="preserve">Rådet framför önskemål om att få en kostnadsersättning för </w:t>
            </w:r>
            <w:r w:rsidR="00E602C8">
              <w:t xml:space="preserve">sina utskrifter av </w:t>
            </w:r>
            <w:r w:rsidR="007A28CE">
              <w:t>kallelser och minnesanteckningar.</w:t>
            </w:r>
            <w:r w:rsidR="00283E68">
              <w:t xml:space="preserve"> </w:t>
            </w:r>
            <w:r w:rsidR="00E602C8">
              <w:t>Frågan ställs om rådet</w:t>
            </w:r>
            <w:r w:rsidR="00695381">
              <w:t xml:space="preserve"> själva </w:t>
            </w:r>
            <w:r w:rsidR="00E602C8">
              <w:t xml:space="preserve">kan </w:t>
            </w:r>
            <w:r w:rsidR="00F21210">
              <w:t xml:space="preserve">ta det beslutet? </w:t>
            </w:r>
            <w:r w:rsidR="00E30EE7">
              <w:t xml:space="preserve">Mötet uppdrar åt sekreteraren </w:t>
            </w:r>
            <w:r w:rsidR="000D5BCF">
              <w:t>att undersöka</w:t>
            </w:r>
            <w:r w:rsidR="00E30EE7">
              <w:t xml:space="preserve"> vilka möjligheter som finns att få en kostnadsersättning. </w:t>
            </w:r>
            <w:r w:rsidR="000D5BCF">
              <w:t xml:space="preserve"> </w:t>
            </w:r>
            <w:r w:rsidR="00E30EE7">
              <w:t>Utbetalning bör då ske redan 2012.  Frågan om vem som har attesträtt ställs. Ordförande får i uppdrag att ta reda på det.</w:t>
            </w:r>
            <w:r w:rsidR="008466B5">
              <w:t xml:space="preserve"> </w:t>
            </w:r>
          </w:p>
          <w:p w:rsidR="00E30EE7" w:rsidRDefault="00E30EE7" w:rsidP="00231CE5">
            <w:r w:rsidRPr="009D4FA4">
              <w:rPr>
                <w:i/>
              </w:rPr>
              <w:t>Sekreterarens kommentar:</w:t>
            </w:r>
            <w:r>
              <w:t xml:space="preserve"> </w:t>
            </w:r>
            <w:r w:rsidR="0087569D">
              <w:br/>
            </w:r>
            <w:bookmarkStart w:id="2" w:name="Text1"/>
            <w:bookmarkStart w:id="3" w:name="Name"/>
            <w:bookmarkEnd w:id="2"/>
            <w:r w:rsidR="00AB4B6E">
              <w:t>Enligt rådet tog man tidigare ett beslut</w:t>
            </w:r>
            <w:r w:rsidR="007869D3">
              <w:t xml:space="preserve">, utifrån ett miljötänk </w:t>
            </w:r>
            <w:r w:rsidR="00AB4B6E">
              <w:t>att a</w:t>
            </w:r>
            <w:r w:rsidR="00963C7E">
              <w:t>n</w:t>
            </w:r>
            <w:r w:rsidR="00AB4B6E">
              <w:t xml:space="preserve">vända e-post som </w:t>
            </w:r>
            <w:r w:rsidR="007869D3">
              <w:t xml:space="preserve">kommunikation. </w:t>
            </w:r>
            <w:r w:rsidR="0087569D">
              <w:t>Kommunen kan erbjuda att de i rådet som önskar</w:t>
            </w:r>
            <w:r w:rsidR="00963C7E">
              <w:t>,</w:t>
            </w:r>
            <w:r w:rsidR="0087569D">
              <w:t xml:space="preserve"> kan få kallelser och minnesanteckningar utskickade per post</w:t>
            </w:r>
            <w:r w:rsidR="00AB4B6E">
              <w:t>.</w:t>
            </w:r>
            <w:bookmarkEnd w:id="3"/>
            <w:r w:rsidR="007869D3">
              <w:t xml:space="preserve"> </w:t>
            </w:r>
            <w:r w:rsidR="009D4FA4">
              <w:t xml:space="preserve">Vi har en policy i kommunen att begränsa utskrifter i färg. </w:t>
            </w:r>
            <w:r w:rsidR="0087569D">
              <w:t>När det gäller bilagor</w:t>
            </w:r>
            <w:r w:rsidR="00E97F9F">
              <w:t>, som ofta innehåller mycket text och färg</w:t>
            </w:r>
            <w:r w:rsidR="00963C7E">
              <w:t xml:space="preserve"> tittar vi oftast endast på </w:t>
            </w:r>
            <w:r w:rsidR="009D4FA4">
              <w:t xml:space="preserve">materialet på skärmen. </w:t>
            </w:r>
            <w:r w:rsidR="00BC0575">
              <w:br/>
              <w:t xml:space="preserve">Om någon i rådet </w:t>
            </w:r>
            <w:r w:rsidR="00B91932">
              <w:t>önskar</w:t>
            </w:r>
            <w:r w:rsidR="00BC0575">
              <w:t xml:space="preserve"> att få kallelser och minnesanteckningar per brev 2013 begär det då av </w:t>
            </w:r>
            <w:r w:rsidR="00B91932">
              <w:t xml:space="preserve">sekreteraren. </w:t>
            </w:r>
            <w:hyperlink r:id="rId10" w:history="1">
              <w:r w:rsidR="00B91932" w:rsidRPr="00094105">
                <w:rPr>
                  <w:rStyle w:val="Hyperlnk"/>
                </w:rPr>
                <w:t>Ingrid.greger@nacka.se</w:t>
              </w:r>
            </w:hyperlink>
          </w:p>
          <w:p w:rsidR="00B91932" w:rsidRDefault="00B91932" w:rsidP="00231CE5"/>
          <w:p w:rsidR="00737B83" w:rsidRDefault="00737B83" w:rsidP="00231CE5"/>
          <w:p w:rsidR="00C95DBB" w:rsidRPr="00231CE5" w:rsidRDefault="00C95DBB" w:rsidP="00231CE5"/>
        </w:tc>
        <w:tc>
          <w:tcPr>
            <w:tcW w:w="1759" w:type="dxa"/>
          </w:tcPr>
          <w:p w:rsidR="005E0FC3" w:rsidRDefault="00E2785C" w:rsidP="00E2785C">
            <w:r>
              <w:t>Jessica Röök</w:t>
            </w:r>
          </w:p>
        </w:tc>
      </w:tr>
      <w:tr w:rsidR="00231CE5" w:rsidTr="004D249B">
        <w:tc>
          <w:tcPr>
            <w:tcW w:w="628" w:type="dxa"/>
          </w:tcPr>
          <w:p w:rsidR="00231CE5" w:rsidRDefault="005F3507" w:rsidP="00801BEE">
            <w:pPr>
              <w:spacing w:line="280" w:lineRule="atLeast"/>
            </w:pPr>
            <w:r>
              <w:t>9</w:t>
            </w:r>
            <w:r w:rsidR="00231CE5">
              <w:t>.</w:t>
            </w:r>
          </w:p>
        </w:tc>
        <w:tc>
          <w:tcPr>
            <w:tcW w:w="6568" w:type="dxa"/>
          </w:tcPr>
          <w:p w:rsidR="00231CE5" w:rsidRDefault="00231CE5" w:rsidP="00231CE5">
            <w:pPr>
              <w:rPr>
                <w:b/>
              </w:rPr>
            </w:pPr>
            <w:r w:rsidRPr="006A659C">
              <w:rPr>
                <w:b/>
              </w:rPr>
              <w:t>Ny lagstiftning kring parboendegaranti</w:t>
            </w:r>
          </w:p>
          <w:p w:rsidR="006A659C" w:rsidRDefault="00A8273B" w:rsidP="00A8273B">
            <w:r>
              <w:t>Bilaga 1</w:t>
            </w:r>
          </w:p>
          <w:p w:rsidR="00A8273B" w:rsidRPr="006A659C" w:rsidRDefault="00A8273B" w:rsidP="00A8273B"/>
        </w:tc>
        <w:tc>
          <w:tcPr>
            <w:tcW w:w="1759" w:type="dxa"/>
          </w:tcPr>
          <w:p w:rsidR="00231CE5" w:rsidRDefault="00231CE5" w:rsidP="00266338">
            <w:r>
              <w:t>Anne-Lie Söderlund</w:t>
            </w:r>
          </w:p>
        </w:tc>
      </w:tr>
      <w:tr w:rsidR="00E2785C" w:rsidTr="004D249B">
        <w:tc>
          <w:tcPr>
            <w:tcW w:w="628" w:type="dxa"/>
          </w:tcPr>
          <w:p w:rsidR="00E2785C" w:rsidRDefault="00E2785C" w:rsidP="00801BEE">
            <w:pPr>
              <w:spacing w:line="280" w:lineRule="atLeast"/>
            </w:pPr>
            <w:r>
              <w:t xml:space="preserve">10. </w:t>
            </w:r>
          </w:p>
        </w:tc>
        <w:tc>
          <w:tcPr>
            <w:tcW w:w="6568" w:type="dxa"/>
          </w:tcPr>
          <w:p w:rsidR="00E2785C" w:rsidRDefault="00E2785C" w:rsidP="00231CE5">
            <w:pPr>
              <w:rPr>
                <w:b/>
              </w:rPr>
            </w:pPr>
            <w:r w:rsidRPr="006A659C">
              <w:rPr>
                <w:b/>
              </w:rPr>
              <w:t>Information om SPF´s enkät till äldreboenden</w:t>
            </w:r>
          </w:p>
          <w:p w:rsidR="00C351A7" w:rsidRDefault="00B55DBD" w:rsidP="00C351A7">
            <w:r>
              <w:t xml:space="preserve">Projektansvarig Inga Kamlin. </w:t>
            </w:r>
            <w:r w:rsidR="00956964">
              <w:t xml:space="preserve">Man har tidigare gjort </w:t>
            </w:r>
            <w:r w:rsidR="00C351A7" w:rsidRPr="00C351A7">
              <w:t>gemensam</w:t>
            </w:r>
            <w:r w:rsidR="00956964">
              <w:t>ma</w:t>
            </w:r>
            <w:r w:rsidR="00C351A7" w:rsidRPr="00C351A7">
              <w:t xml:space="preserve"> besök på olika äldreboenden. En rapport</w:t>
            </w:r>
            <w:r w:rsidR="00956964">
              <w:t xml:space="preserve"> </w:t>
            </w:r>
            <w:r w:rsidR="00643366">
              <w:t xml:space="preserve">har lämnats till </w:t>
            </w:r>
            <w:r w:rsidR="00C351A7" w:rsidRPr="00C351A7">
              <w:t>äldrenämnden</w:t>
            </w:r>
            <w:r w:rsidR="00C351A7">
              <w:t xml:space="preserve">. Medlemmarna vill göra </w:t>
            </w:r>
            <w:r w:rsidR="00643366">
              <w:t xml:space="preserve">fler </w:t>
            </w:r>
            <w:r w:rsidR="00C351A7">
              <w:t>besök och</w:t>
            </w:r>
            <w:r w:rsidR="00643366">
              <w:t xml:space="preserve"> man har tagit fram vad det är man vill titta på. </w:t>
            </w:r>
            <w:r w:rsidR="00AC5A60">
              <w:t xml:space="preserve"> </w:t>
            </w:r>
            <w:r w:rsidR="0089030D">
              <w:t xml:space="preserve">Uppdraget från medlemmarna är att </w:t>
            </w:r>
            <w:r w:rsidR="00C95DBB">
              <w:t xml:space="preserve">man ska </w:t>
            </w:r>
            <w:r w:rsidR="0089030D">
              <w:t xml:space="preserve">titta på några fler boenden före jul.  </w:t>
            </w:r>
          </w:p>
          <w:p w:rsidR="00E24C75" w:rsidRPr="00C351A7" w:rsidRDefault="00E24C75" w:rsidP="00C351A7"/>
        </w:tc>
        <w:tc>
          <w:tcPr>
            <w:tcW w:w="1759" w:type="dxa"/>
          </w:tcPr>
          <w:p w:rsidR="00E2785C" w:rsidRDefault="00F75A6E" w:rsidP="00F75A6E">
            <w:r>
              <w:t>Richard Olsson SPF</w:t>
            </w:r>
          </w:p>
        </w:tc>
      </w:tr>
      <w:tr w:rsidR="0054397E" w:rsidTr="004D249B">
        <w:tc>
          <w:tcPr>
            <w:tcW w:w="628" w:type="dxa"/>
          </w:tcPr>
          <w:p w:rsidR="0054397E" w:rsidRDefault="0054397E" w:rsidP="0054397E">
            <w:pPr>
              <w:spacing w:line="280" w:lineRule="atLeast"/>
              <w:ind w:left="360"/>
            </w:pPr>
          </w:p>
        </w:tc>
        <w:tc>
          <w:tcPr>
            <w:tcW w:w="6568" w:type="dxa"/>
          </w:tcPr>
          <w:p w:rsidR="0054397E" w:rsidRPr="000F3BEE" w:rsidRDefault="0054397E" w:rsidP="005F5BB2">
            <w:pPr>
              <w:rPr>
                <w:i/>
              </w:rPr>
            </w:pPr>
            <w:r>
              <w:rPr>
                <w:b/>
              </w:rPr>
              <w:t>Rapport från arbetsgrupper</w:t>
            </w:r>
          </w:p>
        </w:tc>
        <w:tc>
          <w:tcPr>
            <w:tcW w:w="1759" w:type="dxa"/>
          </w:tcPr>
          <w:p w:rsidR="0054397E" w:rsidRDefault="0054397E" w:rsidP="00185A9A"/>
        </w:tc>
      </w:tr>
      <w:tr w:rsidR="0054397E" w:rsidTr="004D249B">
        <w:tc>
          <w:tcPr>
            <w:tcW w:w="628" w:type="dxa"/>
          </w:tcPr>
          <w:p w:rsidR="0054397E" w:rsidRDefault="00266338" w:rsidP="00801BEE">
            <w:pPr>
              <w:spacing w:line="280" w:lineRule="atLeast"/>
            </w:pPr>
            <w:r>
              <w:t>11</w:t>
            </w:r>
            <w:r w:rsidR="00801BEE">
              <w:t>.</w:t>
            </w:r>
          </w:p>
        </w:tc>
        <w:tc>
          <w:tcPr>
            <w:tcW w:w="6568" w:type="dxa"/>
          </w:tcPr>
          <w:p w:rsidR="0054397E" w:rsidRPr="006A659C" w:rsidRDefault="00266338" w:rsidP="005F5BB2">
            <w:pPr>
              <w:rPr>
                <w:b/>
              </w:rPr>
            </w:pPr>
            <w:r w:rsidRPr="006A659C">
              <w:rPr>
                <w:b/>
              </w:rPr>
              <w:t>Rapport från referensgruppen brandförebyggande</w:t>
            </w:r>
          </w:p>
          <w:p w:rsidR="003C52EC" w:rsidRDefault="00FB2E08" w:rsidP="003C52EC">
            <w:r>
              <w:t xml:space="preserve">Gruppen har haft sitt första möte. Nästa möte är 19 december kl. 10.00.  </w:t>
            </w:r>
            <w:r w:rsidR="00A93AE3">
              <w:t xml:space="preserve">Det hade funnits mer möjlighet att påverka om man kommit in tidigare i processen. </w:t>
            </w:r>
          </w:p>
          <w:p w:rsidR="00737B83" w:rsidRPr="00231CE5" w:rsidRDefault="00737B83" w:rsidP="005F5BB2"/>
        </w:tc>
        <w:tc>
          <w:tcPr>
            <w:tcW w:w="1759" w:type="dxa"/>
          </w:tcPr>
          <w:p w:rsidR="0054397E" w:rsidRDefault="0054397E" w:rsidP="00185A9A"/>
        </w:tc>
      </w:tr>
      <w:tr w:rsidR="001F45D6" w:rsidTr="00AA0C2E">
        <w:tc>
          <w:tcPr>
            <w:tcW w:w="628" w:type="dxa"/>
          </w:tcPr>
          <w:p w:rsidR="001F45D6" w:rsidRDefault="005F3507" w:rsidP="00D762FD">
            <w:pPr>
              <w:spacing w:line="280" w:lineRule="atLeast"/>
            </w:pPr>
            <w:r>
              <w:t>12</w:t>
            </w:r>
            <w:r w:rsidR="00D762FD">
              <w:t>.</w:t>
            </w:r>
          </w:p>
        </w:tc>
        <w:tc>
          <w:tcPr>
            <w:tcW w:w="6568" w:type="dxa"/>
          </w:tcPr>
          <w:p w:rsidR="001F45D6" w:rsidRDefault="00222228" w:rsidP="00AA0C2E">
            <w:pPr>
              <w:rPr>
                <w:b/>
              </w:rPr>
            </w:pPr>
            <w:r>
              <w:rPr>
                <w:b/>
              </w:rPr>
              <w:t>Nästa möte</w:t>
            </w:r>
          </w:p>
          <w:p w:rsidR="00413438" w:rsidRPr="00413438" w:rsidRDefault="00413438" w:rsidP="00413438">
            <w:r>
              <w:t xml:space="preserve">Tre möten under våren </w:t>
            </w:r>
            <w:r w:rsidR="00EA4355">
              <w:t xml:space="preserve">och två möten under hösten </w:t>
            </w:r>
            <w:r>
              <w:t>2013.</w:t>
            </w:r>
          </w:p>
          <w:p w:rsidR="00413438" w:rsidRPr="00413438" w:rsidRDefault="00413438" w:rsidP="00413438">
            <w:pPr>
              <w:rPr>
                <w:rFonts w:ascii="Tahoma" w:hAnsi="Tahoma" w:cs="Tahoma"/>
                <w:color w:val="000000"/>
              </w:rPr>
            </w:pPr>
            <w:r w:rsidRPr="00413438">
              <w:rPr>
                <w:rFonts w:ascii="Times New Roman" w:hAnsi="Times New Roman"/>
                <w:color w:val="000000"/>
                <w:szCs w:val="24"/>
              </w:rPr>
              <w:t>Torsdag 21 februari kl 13.00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15.00</w:t>
            </w:r>
          </w:p>
          <w:p w:rsidR="00413438" w:rsidRDefault="0089030D" w:rsidP="00413438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</w:t>
            </w:r>
            <w:r w:rsidRPr="00413438">
              <w:rPr>
                <w:rFonts w:ascii="Times New Roman" w:hAnsi="Times New Roman"/>
                <w:color w:val="000000"/>
                <w:szCs w:val="24"/>
              </w:rPr>
              <w:t>orsdag 18 april kl 13.00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15.00  </w:t>
            </w:r>
            <w:r w:rsidRPr="00413438">
              <w:rPr>
                <w:rFonts w:ascii="Times New Roman" w:hAnsi="Times New Roman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  <w:t>t</w:t>
            </w:r>
            <w:r w:rsidRPr="00413438">
              <w:rPr>
                <w:rFonts w:ascii="Times New Roman" w:hAnsi="Times New Roman"/>
                <w:color w:val="000000"/>
                <w:szCs w:val="24"/>
              </w:rPr>
              <w:t>orsdag 30 maj kl 13.00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15.00</w:t>
            </w:r>
          </w:p>
          <w:p w:rsidR="00413438" w:rsidRDefault="00413438" w:rsidP="00413438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Sekreteraren kan in</w:t>
            </w:r>
            <w:r w:rsidR="003E1B08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e delta 18 april.</w:t>
            </w:r>
          </w:p>
          <w:p w:rsidR="00413438" w:rsidRDefault="00413438" w:rsidP="00413438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413438" w:rsidRDefault="00413438" w:rsidP="004134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413438">
              <w:rPr>
                <w:rFonts w:ascii="Times New Roman" w:hAnsi="Times New Roman"/>
                <w:color w:val="000000"/>
                <w:szCs w:val="24"/>
              </w:rPr>
              <w:t>AU torsd</w:t>
            </w:r>
            <w:r w:rsidR="003E1B08">
              <w:rPr>
                <w:rFonts w:ascii="Times New Roman" w:hAnsi="Times New Roman"/>
                <w:color w:val="000000"/>
                <w:szCs w:val="24"/>
              </w:rPr>
              <w:t>ag</w:t>
            </w:r>
            <w:r w:rsidRPr="00413438">
              <w:rPr>
                <w:rFonts w:ascii="Times New Roman" w:hAnsi="Times New Roman"/>
                <w:color w:val="000000"/>
                <w:szCs w:val="24"/>
              </w:rPr>
              <w:t xml:space="preserve"> 7 febr</w:t>
            </w:r>
            <w:r w:rsidR="003E1B08">
              <w:rPr>
                <w:rFonts w:ascii="Times New Roman" w:hAnsi="Times New Roman"/>
                <w:color w:val="000000"/>
                <w:szCs w:val="24"/>
              </w:rPr>
              <w:t>uari</w:t>
            </w:r>
            <w:r w:rsidR="00A77C4F">
              <w:rPr>
                <w:rFonts w:ascii="Times New Roman" w:hAnsi="Times New Roman"/>
                <w:color w:val="000000"/>
                <w:szCs w:val="24"/>
              </w:rPr>
              <w:t xml:space="preserve"> kl 10.00</w:t>
            </w:r>
          </w:p>
          <w:p w:rsidR="00413438" w:rsidRDefault="0089030D" w:rsidP="004134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413438">
              <w:rPr>
                <w:rFonts w:ascii="Times New Roman" w:hAnsi="Times New Roman"/>
                <w:color w:val="000000"/>
                <w:szCs w:val="24"/>
              </w:rPr>
              <w:t>AU torsd</w:t>
            </w:r>
            <w:r>
              <w:rPr>
                <w:rFonts w:ascii="Times New Roman" w:hAnsi="Times New Roman"/>
                <w:color w:val="000000"/>
                <w:szCs w:val="24"/>
              </w:rPr>
              <w:t>ag 4 april kl 13.00</w:t>
            </w:r>
          </w:p>
          <w:p w:rsidR="00413438" w:rsidRDefault="0089030D" w:rsidP="00AA0C2E">
            <w:pPr>
              <w:rPr>
                <w:b/>
              </w:rPr>
            </w:pPr>
            <w:r w:rsidRPr="00413438">
              <w:rPr>
                <w:rFonts w:ascii="Times New Roman" w:hAnsi="Times New Roman"/>
                <w:color w:val="000000"/>
                <w:szCs w:val="24"/>
              </w:rPr>
              <w:t>AU torsd</w:t>
            </w:r>
            <w:r>
              <w:rPr>
                <w:rFonts w:ascii="Times New Roman" w:hAnsi="Times New Roman"/>
                <w:color w:val="000000"/>
                <w:szCs w:val="24"/>
              </w:rPr>
              <w:t>ag</w:t>
            </w:r>
            <w:r w:rsidRPr="00413438">
              <w:rPr>
                <w:rFonts w:ascii="Times New Roman" w:hAnsi="Times New Roman"/>
                <w:color w:val="000000"/>
                <w:szCs w:val="24"/>
              </w:rPr>
              <w:t xml:space="preserve"> 16 maj kl 13.00</w:t>
            </w:r>
          </w:p>
          <w:p w:rsidR="00737B83" w:rsidRPr="00222228" w:rsidRDefault="00737B83" w:rsidP="00AA0C2E">
            <w:pPr>
              <w:rPr>
                <w:b/>
              </w:rPr>
            </w:pPr>
          </w:p>
        </w:tc>
        <w:tc>
          <w:tcPr>
            <w:tcW w:w="1759" w:type="dxa"/>
          </w:tcPr>
          <w:p w:rsidR="001F45D6" w:rsidRDefault="00886AD6" w:rsidP="00AA0C2E">
            <w:r>
              <w:t>Ordförande</w:t>
            </w:r>
          </w:p>
        </w:tc>
      </w:tr>
      <w:tr w:rsidR="001F45D6" w:rsidRPr="007D30D9" w:rsidTr="004D249B">
        <w:tc>
          <w:tcPr>
            <w:tcW w:w="628" w:type="dxa"/>
          </w:tcPr>
          <w:p w:rsidR="001F45D6" w:rsidRPr="007D30D9" w:rsidRDefault="005F3507" w:rsidP="00D762FD">
            <w:pPr>
              <w:spacing w:line="280" w:lineRule="atLeast"/>
              <w:rPr>
                <w:szCs w:val="24"/>
              </w:rPr>
            </w:pPr>
            <w:r w:rsidRPr="007D30D9">
              <w:rPr>
                <w:szCs w:val="24"/>
              </w:rPr>
              <w:t>13</w:t>
            </w:r>
            <w:r w:rsidR="00D762FD" w:rsidRPr="007D30D9">
              <w:rPr>
                <w:szCs w:val="24"/>
              </w:rPr>
              <w:t>.</w:t>
            </w:r>
          </w:p>
        </w:tc>
        <w:tc>
          <w:tcPr>
            <w:tcW w:w="6568" w:type="dxa"/>
          </w:tcPr>
          <w:p w:rsidR="001F45D6" w:rsidRPr="007D30D9" w:rsidRDefault="00222228" w:rsidP="005F5BB2">
            <w:pPr>
              <w:rPr>
                <w:b/>
                <w:szCs w:val="24"/>
              </w:rPr>
            </w:pPr>
            <w:r w:rsidRPr="007D30D9">
              <w:rPr>
                <w:b/>
                <w:szCs w:val="24"/>
              </w:rPr>
              <w:t>Övriga frågor</w:t>
            </w:r>
          </w:p>
          <w:p w:rsidR="007D30D9" w:rsidRPr="007D30D9" w:rsidRDefault="007D30D9" w:rsidP="005F5BB2">
            <w:pPr>
              <w:rPr>
                <w:szCs w:val="24"/>
              </w:rPr>
            </w:pPr>
            <w:r w:rsidRPr="007D30D9">
              <w:rPr>
                <w:szCs w:val="24"/>
              </w:rPr>
              <w:t xml:space="preserve">Informationsmöte </w:t>
            </w:r>
            <w:r>
              <w:rPr>
                <w:szCs w:val="24"/>
              </w:rPr>
              <w:t xml:space="preserve">hos KSL </w:t>
            </w:r>
            <w:r w:rsidRPr="007D30D9">
              <w:rPr>
                <w:szCs w:val="24"/>
              </w:rPr>
              <w:t xml:space="preserve">om </w:t>
            </w:r>
            <w:r>
              <w:rPr>
                <w:szCs w:val="24"/>
              </w:rPr>
              <w:t>h</w:t>
            </w:r>
            <w:r w:rsidRPr="007D30D9">
              <w:rPr>
                <w:szCs w:val="24"/>
              </w:rPr>
              <w:t xml:space="preserve">emsjukvård 2015. </w:t>
            </w:r>
            <w:r>
              <w:rPr>
                <w:szCs w:val="24"/>
              </w:rPr>
              <w:br/>
            </w:r>
            <w:r w:rsidR="0089030D">
              <w:rPr>
                <w:rStyle w:val="normal1"/>
                <w:rFonts w:ascii="Garamond" w:hAnsi="Garamond"/>
              </w:rPr>
              <w:t>Onsdag</w:t>
            </w:r>
            <w:r w:rsidR="0089030D" w:rsidRPr="007D30D9">
              <w:rPr>
                <w:rStyle w:val="normal1"/>
                <w:rFonts w:ascii="Garamond" w:hAnsi="Garamond"/>
              </w:rPr>
              <w:t xml:space="preserve"> 23 januari 2013 kl 13.30</w:t>
            </w:r>
            <w:r w:rsidR="0089030D">
              <w:rPr>
                <w:rStyle w:val="normal1"/>
                <w:rFonts w:ascii="Garamond" w:hAnsi="Garamond"/>
              </w:rPr>
              <w:t>-</w:t>
            </w:r>
            <w:r w:rsidR="0089030D" w:rsidRPr="007D30D9">
              <w:rPr>
                <w:rStyle w:val="normal1"/>
                <w:rFonts w:ascii="Garamond" w:hAnsi="Garamond"/>
              </w:rPr>
              <w:t xml:space="preserve">16.00. </w:t>
            </w:r>
            <w:r w:rsidRPr="007D30D9">
              <w:rPr>
                <w:rStyle w:val="normal1"/>
                <w:rFonts w:ascii="Garamond" w:hAnsi="Garamond"/>
              </w:rPr>
              <w:t xml:space="preserve">Målgrupp; pensionärsråd.  </w:t>
            </w:r>
          </w:p>
          <w:p w:rsidR="007D30D9" w:rsidRDefault="00307738" w:rsidP="005F5BB2">
            <w:pPr>
              <w:rPr>
                <w:szCs w:val="24"/>
              </w:rPr>
            </w:pPr>
            <w:hyperlink r:id="rId11" w:history="1">
              <w:r w:rsidR="007D30D9" w:rsidRPr="00094105">
                <w:rPr>
                  <w:rStyle w:val="Hyperlnk"/>
                  <w:szCs w:val="24"/>
                </w:rPr>
                <w:t>http://www.ksl.se/svenska/press/evenemangskalender/evenemang/11-21-2012-informationsmote-om-hemsjukvard-2015.html</w:t>
              </w:r>
            </w:hyperlink>
          </w:p>
          <w:p w:rsidR="00831FAD" w:rsidRDefault="00042B8D" w:rsidP="00E365FE">
            <w:pPr>
              <w:rPr>
                <w:b/>
                <w:szCs w:val="24"/>
              </w:rPr>
            </w:pPr>
            <w:r>
              <w:rPr>
                <w:szCs w:val="24"/>
              </w:rPr>
              <w:t>Bevaka</w:t>
            </w:r>
            <w:r w:rsidR="00E365FE">
              <w:rPr>
                <w:szCs w:val="24"/>
              </w:rPr>
              <w:t xml:space="preserve"> inbjudan till </w:t>
            </w:r>
            <w:r>
              <w:rPr>
                <w:szCs w:val="24"/>
              </w:rPr>
              <w:t>konferens 2013 om multisjuka</w:t>
            </w:r>
            <w:r w:rsidR="00E365FE">
              <w:rPr>
                <w:szCs w:val="24"/>
              </w:rPr>
              <w:t>.</w:t>
            </w:r>
            <w:r w:rsidR="00831FAD" w:rsidRPr="007D30D9">
              <w:rPr>
                <w:b/>
                <w:szCs w:val="24"/>
              </w:rPr>
              <w:t xml:space="preserve"> </w:t>
            </w:r>
          </w:p>
          <w:p w:rsidR="00B561EC" w:rsidRPr="007D30D9" w:rsidRDefault="00B561EC" w:rsidP="00E365FE">
            <w:pPr>
              <w:rPr>
                <w:b/>
                <w:szCs w:val="24"/>
              </w:rPr>
            </w:pPr>
          </w:p>
        </w:tc>
        <w:tc>
          <w:tcPr>
            <w:tcW w:w="1759" w:type="dxa"/>
          </w:tcPr>
          <w:p w:rsidR="001F45D6" w:rsidRPr="007D30D9" w:rsidRDefault="00886AD6" w:rsidP="005F5BB2">
            <w:pPr>
              <w:rPr>
                <w:szCs w:val="24"/>
              </w:rPr>
            </w:pPr>
            <w:r w:rsidRPr="007D30D9">
              <w:rPr>
                <w:szCs w:val="24"/>
              </w:rPr>
              <w:t>Ordförande</w:t>
            </w:r>
          </w:p>
        </w:tc>
      </w:tr>
      <w:bookmarkEnd w:id="1"/>
    </w:tbl>
    <w:p w:rsidR="004D249B" w:rsidRPr="007D30D9" w:rsidRDefault="004D249B" w:rsidP="005E792A">
      <w:pPr>
        <w:rPr>
          <w:szCs w:val="24"/>
        </w:rPr>
      </w:pPr>
    </w:p>
    <w:p w:rsidR="007D30D9" w:rsidRPr="007D30D9" w:rsidRDefault="007D30D9">
      <w:pPr>
        <w:rPr>
          <w:szCs w:val="24"/>
        </w:rPr>
      </w:pPr>
    </w:p>
    <w:sectPr w:rsidR="007D30D9" w:rsidRPr="007D30D9" w:rsidSect="001F6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10" w:rsidRDefault="00795810">
      <w:r>
        <w:separator/>
      </w:r>
    </w:p>
  </w:endnote>
  <w:endnote w:type="continuationSeparator" w:id="0">
    <w:p w:rsidR="00795810" w:rsidRDefault="0079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8B" w:rsidRDefault="00A9038B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8B" w:rsidRDefault="00A9038B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95810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CD77D9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CD77D9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CD77D9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CD77D9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95810" w:rsidRPr="00CD77D9" w:rsidRDefault="00795810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CD77D9"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795810" w:rsidRPr="00A77D51" w:rsidTr="00643D5B">
      <w:tc>
        <w:tcPr>
          <w:tcW w:w="2031" w:type="dxa"/>
          <w:tcMar>
            <w:left w:w="0" w:type="dxa"/>
          </w:tcMar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9" w:name="LCountryPrefix"/>
          <w:r w:rsidRPr="00CD77D9">
            <w:rPr>
              <w:szCs w:val="14"/>
            </w:rPr>
            <w:t>,</w:t>
          </w:r>
          <w:bookmarkEnd w:id="9"/>
          <w:r w:rsidRPr="00CD77D9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CD77D9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795810" w:rsidRPr="00CD77D9" w:rsidRDefault="00795810" w:rsidP="00CD77D9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CD77D9">
            <w:rPr>
              <w:szCs w:val="14"/>
            </w:rPr>
            <w:t>212000-0167</w:t>
          </w:r>
          <w:bookmarkEnd w:id="12"/>
        </w:p>
      </w:tc>
    </w:tr>
  </w:tbl>
  <w:p w:rsidR="00795810" w:rsidRPr="009D06AF" w:rsidRDefault="00795810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10" w:rsidRDefault="00795810">
      <w:r>
        <w:separator/>
      </w:r>
    </w:p>
  </w:footnote>
  <w:footnote w:type="continuationSeparator" w:id="0">
    <w:p w:rsidR="00795810" w:rsidRDefault="0079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8B" w:rsidRDefault="00A9038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0" w:rsidRPr="009D06AF" w:rsidRDefault="00795810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307738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307738" w:rsidRPr="009D06AF">
      <w:rPr>
        <w:sz w:val="18"/>
        <w:szCs w:val="18"/>
      </w:rPr>
      <w:fldChar w:fldCharType="separate"/>
    </w:r>
    <w:r w:rsidR="000A38E4">
      <w:rPr>
        <w:noProof/>
        <w:sz w:val="18"/>
        <w:szCs w:val="18"/>
      </w:rPr>
      <w:t>5</w:t>
    </w:r>
    <w:r w:rsidR="00307738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307738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307738" w:rsidRPr="009D06AF">
      <w:rPr>
        <w:sz w:val="18"/>
        <w:szCs w:val="18"/>
      </w:rPr>
      <w:fldChar w:fldCharType="separate"/>
    </w:r>
    <w:r w:rsidR="000A38E4">
      <w:rPr>
        <w:noProof/>
        <w:sz w:val="18"/>
        <w:szCs w:val="18"/>
      </w:rPr>
      <w:t>5</w:t>
    </w:r>
    <w:r w:rsidR="00307738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0" w:rsidRPr="003F70FC" w:rsidRDefault="00795810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307738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307738" w:rsidRPr="003F70FC">
      <w:rPr>
        <w:sz w:val="18"/>
        <w:szCs w:val="18"/>
      </w:rPr>
      <w:fldChar w:fldCharType="separate"/>
    </w:r>
    <w:r w:rsidR="000A38E4">
      <w:rPr>
        <w:noProof/>
        <w:sz w:val="18"/>
        <w:szCs w:val="18"/>
      </w:rPr>
      <w:t>1</w:t>
    </w:r>
    <w:r w:rsidR="00307738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307738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307738" w:rsidRPr="003F70FC">
      <w:rPr>
        <w:sz w:val="18"/>
        <w:szCs w:val="18"/>
      </w:rPr>
      <w:fldChar w:fldCharType="separate"/>
    </w:r>
    <w:r w:rsidR="000A38E4">
      <w:rPr>
        <w:noProof/>
        <w:sz w:val="18"/>
        <w:szCs w:val="18"/>
      </w:rPr>
      <w:t>1</w:t>
    </w:r>
    <w:r w:rsidR="00307738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795810" w:rsidRDefault="0079581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795810" w:rsidRDefault="0079581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95810" w:rsidRDefault="0079581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95810" w:rsidRPr="00C728BB" w:rsidRDefault="00795810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795810" w:rsidRPr="00044289" w:rsidRDefault="00795810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Cs w:val="24"/>
      </w:rPr>
    </w:pPr>
    <w:r w:rsidRPr="00D3104E">
      <w:rPr>
        <w:b/>
        <w:spacing w:val="-30"/>
        <w:kern w:val="57"/>
        <w:sz w:val="57"/>
        <w:szCs w:val="57"/>
      </w:rPr>
      <w:tab/>
    </w:r>
    <w:r>
      <w:rPr>
        <w:b/>
        <w:spacing w:val="-30"/>
        <w:kern w:val="57"/>
        <w:sz w:val="40"/>
        <w:szCs w:val="40"/>
      </w:rPr>
      <w:t>Minnesanteckningar</w:t>
    </w:r>
    <w:r>
      <w:rPr>
        <w:b/>
        <w:spacing w:val="-30"/>
        <w:kern w:val="57"/>
        <w:sz w:val="57"/>
        <w:szCs w:val="57"/>
      </w:rPr>
      <w:br/>
    </w:r>
    <w:r>
      <w:rPr>
        <w:b/>
        <w:spacing w:val="-30"/>
        <w:sz w:val="57"/>
        <w:szCs w:val="57"/>
      </w:rPr>
      <w:tab/>
    </w:r>
    <w:r w:rsidR="00A9038B">
      <w:rPr>
        <w:b/>
        <w:spacing w:val="-30"/>
        <w:szCs w:val="24"/>
      </w:rPr>
      <w:t>1.0</w:t>
    </w:r>
  </w:p>
  <w:p w:rsidR="00795810" w:rsidRDefault="00795810" w:rsidP="00BB0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2B8E"/>
    <w:rsid w:val="00011615"/>
    <w:rsid w:val="00025F8F"/>
    <w:rsid w:val="00027B2E"/>
    <w:rsid w:val="00027F18"/>
    <w:rsid w:val="00042733"/>
    <w:rsid w:val="00042B8D"/>
    <w:rsid w:val="00043BED"/>
    <w:rsid w:val="00044289"/>
    <w:rsid w:val="000469BC"/>
    <w:rsid w:val="0004791E"/>
    <w:rsid w:val="00053AC4"/>
    <w:rsid w:val="000571C4"/>
    <w:rsid w:val="000616A9"/>
    <w:rsid w:val="00063FE6"/>
    <w:rsid w:val="000650C2"/>
    <w:rsid w:val="00067A0D"/>
    <w:rsid w:val="00070207"/>
    <w:rsid w:val="000731B8"/>
    <w:rsid w:val="00074321"/>
    <w:rsid w:val="00075596"/>
    <w:rsid w:val="00076450"/>
    <w:rsid w:val="00076598"/>
    <w:rsid w:val="00084F7A"/>
    <w:rsid w:val="00086069"/>
    <w:rsid w:val="00087E28"/>
    <w:rsid w:val="00092ADA"/>
    <w:rsid w:val="00092C70"/>
    <w:rsid w:val="000941C4"/>
    <w:rsid w:val="000A03C5"/>
    <w:rsid w:val="000A11ED"/>
    <w:rsid w:val="000A17E1"/>
    <w:rsid w:val="000A1AC4"/>
    <w:rsid w:val="000A38E4"/>
    <w:rsid w:val="000B5FFE"/>
    <w:rsid w:val="000C052E"/>
    <w:rsid w:val="000C1639"/>
    <w:rsid w:val="000C784C"/>
    <w:rsid w:val="000D032E"/>
    <w:rsid w:val="000D10ED"/>
    <w:rsid w:val="000D1798"/>
    <w:rsid w:val="000D3930"/>
    <w:rsid w:val="000D58F2"/>
    <w:rsid w:val="000D5BCF"/>
    <w:rsid w:val="000D72E2"/>
    <w:rsid w:val="000D7A20"/>
    <w:rsid w:val="000F0801"/>
    <w:rsid w:val="000F12F2"/>
    <w:rsid w:val="000F3B21"/>
    <w:rsid w:val="000F3BEE"/>
    <w:rsid w:val="000F462F"/>
    <w:rsid w:val="00100F7A"/>
    <w:rsid w:val="00104FED"/>
    <w:rsid w:val="00107932"/>
    <w:rsid w:val="001116DA"/>
    <w:rsid w:val="00114BD5"/>
    <w:rsid w:val="00116121"/>
    <w:rsid w:val="001162A2"/>
    <w:rsid w:val="00116F7C"/>
    <w:rsid w:val="001211FB"/>
    <w:rsid w:val="001253B8"/>
    <w:rsid w:val="0012559E"/>
    <w:rsid w:val="00132693"/>
    <w:rsid w:val="00134BFA"/>
    <w:rsid w:val="00135DAC"/>
    <w:rsid w:val="001427EA"/>
    <w:rsid w:val="00142A1E"/>
    <w:rsid w:val="00143714"/>
    <w:rsid w:val="00143993"/>
    <w:rsid w:val="001456CB"/>
    <w:rsid w:val="00155683"/>
    <w:rsid w:val="001667AA"/>
    <w:rsid w:val="001668A1"/>
    <w:rsid w:val="00167ACC"/>
    <w:rsid w:val="00172486"/>
    <w:rsid w:val="0017758D"/>
    <w:rsid w:val="0018075F"/>
    <w:rsid w:val="001825DD"/>
    <w:rsid w:val="00185A9A"/>
    <w:rsid w:val="00187739"/>
    <w:rsid w:val="00193717"/>
    <w:rsid w:val="00196319"/>
    <w:rsid w:val="00196924"/>
    <w:rsid w:val="001A1733"/>
    <w:rsid w:val="001A356B"/>
    <w:rsid w:val="001A6211"/>
    <w:rsid w:val="001A7D88"/>
    <w:rsid w:val="001C01E7"/>
    <w:rsid w:val="001C081B"/>
    <w:rsid w:val="001C0F4C"/>
    <w:rsid w:val="001D3606"/>
    <w:rsid w:val="001E4B15"/>
    <w:rsid w:val="001F28B8"/>
    <w:rsid w:val="001F3AF9"/>
    <w:rsid w:val="001F45D6"/>
    <w:rsid w:val="001F681B"/>
    <w:rsid w:val="00203737"/>
    <w:rsid w:val="00210C0E"/>
    <w:rsid w:val="00210C25"/>
    <w:rsid w:val="002116B5"/>
    <w:rsid w:val="002133C3"/>
    <w:rsid w:val="002139BE"/>
    <w:rsid w:val="00215754"/>
    <w:rsid w:val="00222228"/>
    <w:rsid w:val="002239A4"/>
    <w:rsid w:val="00223D46"/>
    <w:rsid w:val="002270DB"/>
    <w:rsid w:val="0022782A"/>
    <w:rsid w:val="002278F9"/>
    <w:rsid w:val="00230467"/>
    <w:rsid w:val="00231CE5"/>
    <w:rsid w:val="00233C06"/>
    <w:rsid w:val="00234DC9"/>
    <w:rsid w:val="00242B5A"/>
    <w:rsid w:val="00242F08"/>
    <w:rsid w:val="00243F54"/>
    <w:rsid w:val="00247EE0"/>
    <w:rsid w:val="00250470"/>
    <w:rsid w:val="00250B61"/>
    <w:rsid w:val="00252030"/>
    <w:rsid w:val="00265F2C"/>
    <w:rsid w:val="00266338"/>
    <w:rsid w:val="00270586"/>
    <w:rsid w:val="00277A2F"/>
    <w:rsid w:val="00283E68"/>
    <w:rsid w:val="002841C0"/>
    <w:rsid w:val="00290DCA"/>
    <w:rsid w:val="0029140B"/>
    <w:rsid w:val="00291AA6"/>
    <w:rsid w:val="002A488E"/>
    <w:rsid w:val="002B57D3"/>
    <w:rsid w:val="002C01A2"/>
    <w:rsid w:val="002C0282"/>
    <w:rsid w:val="002C1483"/>
    <w:rsid w:val="002D3422"/>
    <w:rsid w:val="002D4E73"/>
    <w:rsid w:val="002E4A33"/>
    <w:rsid w:val="002E7D9B"/>
    <w:rsid w:val="002F0431"/>
    <w:rsid w:val="002F2DA7"/>
    <w:rsid w:val="002F65A9"/>
    <w:rsid w:val="003055FF"/>
    <w:rsid w:val="00307738"/>
    <w:rsid w:val="003100D9"/>
    <w:rsid w:val="00311E0B"/>
    <w:rsid w:val="00322322"/>
    <w:rsid w:val="003261C0"/>
    <w:rsid w:val="00332117"/>
    <w:rsid w:val="00332E6B"/>
    <w:rsid w:val="003372B9"/>
    <w:rsid w:val="003409BB"/>
    <w:rsid w:val="0034291D"/>
    <w:rsid w:val="003439A2"/>
    <w:rsid w:val="003443AB"/>
    <w:rsid w:val="0035461D"/>
    <w:rsid w:val="00355213"/>
    <w:rsid w:val="00367854"/>
    <w:rsid w:val="003678B4"/>
    <w:rsid w:val="00367A52"/>
    <w:rsid w:val="00370DED"/>
    <w:rsid w:val="00371131"/>
    <w:rsid w:val="00372C51"/>
    <w:rsid w:val="00383F5F"/>
    <w:rsid w:val="00387EE9"/>
    <w:rsid w:val="00397B89"/>
    <w:rsid w:val="003A5655"/>
    <w:rsid w:val="003C34E5"/>
    <w:rsid w:val="003C52EC"/>
    <w:rsid w:val="003C5A77"/>
    <w:rsid w:val="003C78B9"/>
    <w:rsid w:val="003D64E0"/>
    <w:rsid w:val="003E1B08"/>
    <w:rsid w:val="003F4EF1"/>
    <w:rsid w:val="003F70FC"/>
    <w:rsid w:val="004032C6"/>
    <w:rsid w:val="00407E0B"/>
    <w:rsid w:val="00413438"/>
    <w:rsid w:val="00414CAC"/>
    <w:rsid w:val="00416BFD"/>
    <w:rsid w:val="0042219C"/>
    <w:rsid w:val="0042626D"/>
    <w:rsid w:val="0044209F"/>
    <w:rsid w:val="00446017"/>
    <w:rsid w:val="00446838"/>
    <w:rsid w:val="00453A5D"/>
    <w:rsid w:val="004605C4"/>
    <w:rsid w:val="00461524"/>
    <w:rsid w:val="004667EA"/>
    <w:rsid w:val="00481A9B"/>
    <w:rsid w:val="0049251A"/>
    <w:rsid w:val="00495B5D"/>
    <w:rsid w:val="00496E83"/>
    <w:rsid w:val="004A32C0"/>
    <w:rsid w:val="004A5C52"/>
    <w:rsid w:val="004B5626"/>
    <w:rsid w:val="004B6BD5"/>
    <w:rsid w:val="004B7319"/>
    <w:rsid w:val="004C4CDA"/>
    <w:rsid w:val="004C4DAF"/>
    <w:rsid w:val="004C57C5"/>
    <w:rsid w:val="004D1FEA"/>
    <w:rsid w:val="004D249B"/>
    <w:rsid w:val="004D3061"/>
    <w:rsid w:val="004F1766"/>
    <w:rsid w:val="004F4784"/>
    <w:rsid w:val="004F4DBE"/>
    <w:rsid w:val="005020B3"/>
    <w:rsid w:val="00503206"/>
    <w:rsid w:val="00505FF7"/>
    <w:rsid w:val="0050667E"/>
    <w:rsid w:val="00514EE1"/>
    <w:rsid w:val="0051552B"/>
    <w:rsid w:val="00523D53"/>
    <w:rsid w:val="00530101"/>
    <w:rsid w:val="00530AEE"/>
    <w:rsid w:val="0053261F"/>
    <w:rsid w:val="0053262B"/>
    <w:rsid w:val="00532C33"/>
    <w:rsid w:val="00533385"/>
    <w:rsid w:val="005434AA"/>
    <w:rsid w:val="0054397E"/>
    <w:rsid w:val="00545BCD"/>
    <w:rsid w:val="005471AE"/>
    <w:rsid w:val="00550887"/>
    <w:rsid w:val="00555E52"/>
    <w:rsid w:val="00564E2A"/>
    <w:rsid w:val="0056627A"/>
    <w:rsid w:val="00567BC0"/>
    <w:rsid w:val="0057271A"/>
    <w:rsid w:val="00585359"/>
    <w:rsid w:val="005874D0"/>
    <w:rsid w:val="00590B97"/>
    <w:rsid w:val="00593E02"/>
    <w:rsid w:val="00596783"/>
    <w:rsid w:val="005A04B2"/>
    <w:rsid w:val="005A1CAB"/>
    <w:rsid w:val="005A3333"/>
    <w:rsid w:val="005A34E8"/>
    <w:rsid w:val="005B1BE4"/>
    <w:rsid w:val="005B64EC"/>
    <w:rsid w:val="005C01CC"/>
    <w:rsid w:val="005C2643"/>
    <w:rsid w:val="005C3350"/>
    <w:rsid w:val="005D3984"/>
    <w:rsid w:val="005D3CBF"/>
    <w:rsid w:val="005D6B4B"/>
    <w:rsid w:val="005E0FC3"/>
    <w:rsid w:val="005E1382"/>
    <w:rsid w:val="005E3C24"/>
    <w:rsid w:val="005E428E"/>
    <w:rsid w:val="005E792A"/>
    <w:rsid w:val="005F3507"/>
    <w:rsid w:val="005F5BB2"/>
    <w:rsid w:val="0060220D"/>
    <w:rsid w:val="0060233A"/>
    <w:rsid w:val="00606B8D"/>
    <w:rsid w:val="006203F4"/>
    <w:rsid w:val="00622E8E"/>
    <w:rsid w:val="0062322E"/>
    <w:rsid w:val="0062756C"/>
    <w:rsid w:val="006342EE"/>
    <w:rsid w:val="0063507F"/>
    <w:rsid w:val="00635477"/>
    <w:rsid w:val="00642FDB"/>
    <w:rsid w:val="00643366"/>
    <w:rsid w:val="00643D5B"/>
    <w:rsid w:val="00647303"/>
    <w:rsid w:val="00654D5C"/>
    <w:rsid w:val="00666980"/>
    <w:rsid w:val="0067044D"/>
    <w:rsid w:val="0067286C"/>
    <w:rsid w:val="006740E0"/>
    <w:rsid w:val="00675338"/>
    <w:rsid w:val="00676A99"/>
    <w:rsid w:val="00676FAC"/>
    <w:rsid w:val="00684FA2"/>
    <w:rsid w:val="00685C48"/>
    <w:rsid w:val="00691E26"/>
    <w:rsid w:val="00693CEF"/>
    <w:rsid w:val="006948B2"/>
    <w:rsid w:val="00695381"/>
    <w:rsid w:val="006962E0"/>
    <w:rsid w:val="0069675A"/>
    <w:rsid w:val="006A1212"/>
    <w:rsid w:val="006A16F9"/>
    <w:rsid w:val="006A2C61"/>
    <w:rsid w:val="006A5A50"/>
    <w:rsid w:val="006A5BB7"/>
    <w:rsid w:val="006A659C"/>
    <w:rsid w:val="006A70A0"/>
    <w:rsid w:val="006A7580"/>
    <w:rsid w:val="006B5EC3"/>
    <w:rsid w:val="006C049F"/>
    <w:rsid w:val="006C153E"/>
    <w:rsid w:val="006D6DF7"/>
    <w:rsid w:val="006F0FC7"/>
    <w:rsid w:val="006F12AF"/>
    <w:rsid w:val="007036F7"/>
    <w:rsid w:val="007122C6"/>
    <w:rsid w:val="00723147"/>
    <w:rsid w:val="00723F21"/>
    <w:rsid w:val="00724449"/>
    <w:rsid w:val="00731473"/>
    <w:rsid w:val="00735961"/>
    <w:rsid w:val="0073752A"/>
    <w:rsid w:val="00737B83"/>
    <w:rsid w:val="0074498C"/>
    <w:rsid w:val="00750AAF"/>
    <w:rsid w:val="007512D3"/>
    <w:rsid w:val="00754F9C"/>
    <w:rsid w:val="00760FB4"/>
    <w:rsid w:val="00761143"/>
    <w:rsid w:val="00761238"/>
    <w:rsid w:val="00772CE1"/>
    <w:rsid w:val="007736BC"/>
    <w:rsid w:val="00775520"/>
    <w:rsid w:val="00776DBE"/>
    <w:rsid w:val="007869D3"/>
    <w:rsid w:val="007874E7"/>
    <w:rsid w:val="00790567"/>
    <w:rsid w:val="00794077"/>
    <w:rsid w:val="00795810"/>
    <w:rsid w:val="007958B0"/>
    <w:rsid w:val="007A28CE"/>
    <w:rsid w:val="007A33E8"/>
    <w:rsid w:val="007A3CBB"/>
    <w:rsid w:val="007A3EF5"/>
    <w:rsid w:val="007B3AFA"/>
    <w:rsid w:val="007C520A"/>
    <w:rsid w:val="007C6366"/>
    <w:rsid w:val="007C6DAD"/>
    <w:rsid w:val="007D05A9"/>
    <w:rsid w:val="007D30D9"/>
    <w:rsid w:val="007E3C12"/>
    <w:rsid w:val="007E6D7A"/>
    <w:rsid w:val="00801BEE"/>
    <w:rsid w:val="00802A83"/>
    <w:rsid w:val="00804A71"/>
    <w:rsid w:val="00805572"/>
    <w:rsid w:val="00813CD9"/>
    <w:rsid w:val="00820BB2"/>
    <w:rsid w:val="00826889"/>
    <w:rsid w:val="00830AE4"/>
    <w:rsid w:val="00831FAD"/>
    <w:rsid w:val="0083566B"/>
    <w:rsid w:val="00835756"/>
    <w:rsid w:val="00843004"/>
    <w:rsid w:val="00843F47"/>
    <w:rsid w:val="008466B5"/>
    <w:rsid w:val="008506A3"/>
    <w:rsid w:val="00851AD9"/>
    <w:rsid w:val="00865D8C"/>
    <w:rsid w:val="00871B0F"/>
    <w:rsid w:val="00875691"/>
    <w:rsid w:val="0087569D"/>
    <w:rsid w:val="00876CA7"/>
    <w:rsid w:val="00884A53"/>
    <w:rsid w:val="00884BF5"/>
    <w:rsid w:val="00886AD6"/>
    <w:rsid w:val="0089030D"/>
    <w:rsid w:val="00893AE4"/>
    <w:rsid w:val="00893CBB"/>
    <w:rsid w:val="008B2192"/>
    <w:rsid w:val="008C10C1"/>
    <w:rsid w:val="008C1243"/>
    <w:rsid w:val="008C53DB"/>
    <w:rsid w:val="008D0993"/>
    <w:rsid w:val="008D0D8C"/>
    <w:rsid w:val="008D1480"/>
    <w:rsid w:val="008D352A"/>
    <w:rsid w:val="008D5611"/>
    <w:rsid w:val="008D79D6"/>
    <w:rsid w:val="008F1C69"/>
    <w:rsid w:val="008F5AD4"/>
    <w:rsid w:val="008F69F3"/>
    <w:rsid w:val="008F7CFD"/>
    <w:rsid w:val="00904704"/>
    <w:rsid w:val="0090773D"/>
    <w:rsid w:val="009141BB"/>
    <w:rsid w:val="00914786"/>
    <w:rsid w:val="00916783"/>
    <w:rsid w:val="00920E95"/>
    <w:rsid w:val="00924F41"/>
    <w:rsid w:val="00932A0D"/>
    <w:rsid w:val="00933422"/>
    <w:rsid w:val="00934EF0"/>
    <w:rsid w:val="00936C2B"/>
    <w:rsid w:val="00936FC9"/>
    <w:rsid w:val="00944068"/>
    <w:rsid w:val="00944F2C"/>
    <w:rsid w:val="00945809"/>
    <w:rsid w:val="00953646"/>
    <w:rsid w:val="00955C20"/>
    <w:rsid w:val="00956664"/>
    <w:rsid w:val="00956964"/>
    <w:rsid w:val="00963C7E"/>
    <w:rsid w:val="00965B94"/>
    <w:rsid w:val="0097176C"/>
    <w:rsid w:val="009768F0"/>
    <w:rsid w:val="00977357"/>
    <w:rsid w:val="0098084F"/>
    <w:rsid w:val="00987B38"/>
    <w:rsid w:val="00992C20"/>
    <w:rsid w:val="009A2128"/>
    <w:rsid w:val="009A4D0F"/>
    <w:rsid w:val="009B0A40"/>
    <w:rsid w:val="009C2DBA"/>
    <w:rsid w:val="009C31AA"/>
    <w:rsid w:val="009D06AF"/>
    <w:rsid w:val="009D4FA4"/>
    <w:rsid w:val="009E1E31"/>
    <w:rsid w:val="009E2BC9"/>
    <w:rsid w:val="009E6E05"/>
    <w:rsid w:val="009F20C4"/>
    <w:rsid w:val="009F3F2D"/>
    <w:rsid w:val="009F4E8A"/>
    <w:rsid w:val="00A023C8"/>
    <w:rsid w:val="00A104AC"/>
    <w:rsid w:val="00A10685"/>
    <w:rsid w:val="00A11CE5"/>
    <w:rsid w:val="00A1382A"/>
    <w:rsid w:val="00A21084"/>
    <w:rsid w:val="00A21CBE"/>
    <w:rsid w:val="00A23FAC"/>
    <w:rsid w:val="00A25D46"/>
    <w:rsid w:val="00A32829"/>
    <w:rsid w:val="00A32CC7"/>
    <w:rsid w:val="00A457C5"/>
    <w:rsid w:val="00A501BA"/>
    <w:rsid w:val="00A50989"/>
    <w:rsid w:val="00A5504A"/>
    <w:rsid w:val="00A56E19"/>
    <w:rsid w:val="00A75C7F"/>
    <w:rsid w:val="00A76EC7"/>
    <w:rsid w:val="00A77C4F"/>
    <w:rsid w:val="00A77D51"/>
    <w:rsid w:val="00A8273B"/>
    <w:rsid w:val="00A86BBF"/>
    <w:rsid w:val="00A9038B"/>
    <w:rsid w:val="00A92018"/>
    <w:rsid w:val="00A93AE3"/>
    <w:rsid w:val="00AA0C2E"/>
    <w:rsid w:val="00AA4AFE"/>
    <w:rsid w:val="00AB0E01"/>
    <w:rsid w:val="00AB1146"/>
    <w:rsid w:val="00AB1404"/>
    <w:rsid w:val="00AB283C"/>
    <w:rsid w:val="00AB4B6E"/>
    <w:rsid w:val="00AC11A5"/>
    <w:rsid w:val="00AC3D34"/>
    <w:rsid w:val="00AC5A60"/>
    <w:rsid w:val="00AC7C8A"/>
    <w:rsid w:val="00AD4490"/>
    <w:rsid w:val="00AD54A8"/>
    <w:rsid w:val="00AD5BA7"/>
    <w:rsid w:val="00AD7212"/>
    <w:rsid w:val="00AD7B84"/>
    <w:rsid w:val="00AE086A"/>
    <w:rsid w:val="00AE671E"/>
    <w:rsid w:val="00AE78FD"/>
    <w:rsid w:val="00AF16DA"/>
    <w:rsid w:val="00AF2C02"/>
    <w:rsid w:val="00B0045D"/>
    <w:rsid w:val="00B006F2"/>
    <w:rsid w:val="00B0450B"/>
    <w:rsid w:val="00B104C3"/>
    <w:rsid w:val="00B1125C"/>
    <w:rsid w:val="00B11A11"/>
    <w:rsid w:val="00B11FC3"/>
    <w:rsid w:val="00B15F68"/>
    <w:rsid w:val="00B179A6"/>
    <w:rsid w:val="00B24CBB"/>
    <w:rsid w:val="00B2689C"/>
    <w:rsid w:val="00B268B7"/>
    <w:rsid w:val="00B358E3"/>
    <w:rsid w:val="00B36006"/>
    <w:rsid w:val="00B37D70"/>
    <w:rsid w:val="00B41C70"/>
    <w:rsid w:val="00B4256C"/>
    <w:rsid w:val="00B45753"/>
    <w:rsid w:val="00B4608A"/>
    <w:rsid w:val="00B51DCA"/>
    <w:rsid w:val="00B53EBF"/>
    <w:rsid w:val="00B55DBD"/>
    <w:rsid w:val="00B561EC"/>
    <w:rsid w:val="00B57618"/>
    <w:rsid w:val="00B61861"/>
    <w:rsid w:val="00B62D01"/>
    <w:rsid w:val="00B67218"/>
    <w:rsid w:val="00B7246B"/>
    <w:rsid w:val="00B73318"/>
    <w:rsid w:val="00B733F5"/>
    <w:rsid w:val="00B7378E"/>
    <w:rsid w:val="00B76004"/>
    <w:rsid w:val="00B805EA"/>
    <w:rsid w:val="00B81675"/>
    <w:rsid w:val="00B82258"/>
    <w:rsid w:val="00B867DE"/>
    <w:rsid w:val="00B91932"/>
    <w:rsid w:val="00B93928"/>
    <w:rsid w:val="00B95BC2"/>
    <w:rsid w:val="00BA2452"/>
    <w:rsid w:val="00BA4742"/>
    <w:rsid w:val="00BB09DF"/>
    <w:rsid w:val="00BB39F6"/>
    <w:rsid w:val="00BB54A0"/>
    <w:rsid w:val="00BC019B"/>
    <w:rsid w:val="00BC0575"/>
    <w:rsid w:val="00BC165B"/>
    <w:rsid w:val="00BC2E02"/>
    <w:rsid w:val="00BC3D93"/>
    <w:rsid w:val="00BD3A2F"/>
    <w:rsid w:val="00BD4F73"/>
    <w:rsid w:val="00BE1791"/>
    <w:rsid w:val="00BE2279"/>
    <w:rsid w:val="00BE24F7"/>
    <w:rsid w:val="00BE51B1"/>
    <w:rsid w:val="00BF1893"/>
    <w:rsid w:val="00BF34BD"/>
    <w:rsid w:val="00BF620E"/>
    <w:rsid w:val="00C02339"/>
    <w:rsid w:val="00C03F9A"/>
    <w:rsid w:val="00C074CA"/>
    <w:rsid w:val="00C07BFF"/>
    <w:rsid w:val="00C24260"/>
    <w:rsid w:val="00C2670D"/>
    <w:rsid w:val="00C340B8"/>
    <w:rsid w:val="00C351A7"/>
    <w:rsid w:val="00C37F6E"/>
    <w:rsid w:val="00C41158"/>
    <w:rsid w:val="00C4512D"/>
    <w:rsid w:val="00C4543A"/>
    <w:rsid w:val="00C57C27"/>
    <w:rsid w:val="00C613B5"/>
    <w:rsid w:val="00C728BB"/>
    <w:rsid w:val="00C734D0"/>
    <w:rsid w:val="00C83F2D"/>
    <w:rsid w:val="00C92819"/>
    <w:rsid w:val="00C93858"/>
    <w:rsid w:val="00C95DBB"/>
    <w:rsid w:val="00C95EDF"/>
    <w:rsid w:val="00CA2C71"/>
    <w:rsid w:val="00CA31B6"/>
    <w:rsid w:val="00CA6AC3"/>
    <w:rsid w:val="00CB45DE"/>
    <w:rsid w:val="00CC7E76"/>
    <w:rsid w:val="00CD731A"/>
    <w:rsid w:val="00CD77D9"/>
    <w:rsid w:val="00CE208D"/>
    <w:rsid w:val="00CE5CBF"/>
    <w:rsid w:val="00CE66FD"/>
    <w:rsid w:val="00CF030C"/>
    <w:rsid w:val="00CF44E9"/>
    <w:rsid w:val="00CF5C58"/>
    <w:rsid w:val="00CF62C8"/>
    <w:rsid w:val="00D02F50"/>
    <w:rsid w:val="00D047FA"/>
    <w:rsid w:val="00D0653E"/>
    <w:rsid w:val="00D079D4"/>
    <w:rsid w:val="00D114D2"/>
    <w:rsid w:val="00D1487E"/>
    <w:rsid w:val="00D14A9A"/>
    <w:rsid w:val="00D16097"/>
    <w:rsid w:val="00D1788E"/>
    <w:rsid w:val="00D17B46"/>
    <w:rsid w:val="00D25D7D"/>
    <w:rsid w:val="00D3104E"/>
    <w:rsid w:val="00D3288C"/>
    <w:rsid w:val="00D32CEF"/>
    <w:rsid w:val="00D343B5"/>
    <w:rsid w:val="00D3497F"/>
    <w:rsid w:val="00D43182"/>
    <w:rsid w:val="00D440BB"/>
    <w:rsid w:val="00D472D2"/>
    <w:rsid w:val="00D50613"/>
    <w:rsid w:val="00D56009"/>
    <w:rsid w:val="00D6046E"/>
    <w:rsid w:val="00D61F4E"/>
    <w:rsid w:val="00D62BBD"/>
    <w:rsid w:val="00D65658"/>
    <w:rsid w:val="00D7157C"/>
    <w:rsid w:val="00D719E5"/>
    <w:rsid w:val="00D732D6"/>
    <w:rsid w:val="00D74E88"/>
    <w:rsid w:val="00D762FD"/>
    <w:rsid w:val="00D80A8F"/>
    <w:rsid w:val="00D822B5"/>
    <w:rsid w:val="00D839E2"/>
    <w:rsid w:val="00D840BD"/>
    <w:rsid w:val="00D87D0C"/>
    <w:rsid w:val="00D9067E"/>
    <w:rsid w:val="00DB473B"/>
    <w:rsid w:val="00DB5508"/>
    <w:rsid w:val="00DC0897"/>
    <w:rsid w:val="00DC7458"/>
    <w:rsid w:val="00DD1884"/>
    <w:rsid w:val="00DE101B"/>
    <w:rsid w:val="00DE6E49"/>
    <w:rsid w:val="00DE7622"/>
    <w:rsid w:val="00DF41C5"/>
    <w:rsid w:val="00DF627B"/>
    <w:rsid w:val="00DF7D7F"/>
    <w:rsid w:val="00E02853"/>
    <w:rsid w:val="00E038E6"/>
    <w:rsid w:val="00E0575F"/>
    <w:rsid w:val="00E058A1"/>
    <w:rsid w:val="00E134A1"/>
    <w:rsid w:val="00E14421"/>
    <w:rsid w:val="00E15880"/>
    <w:rsid w:val="00E159B6"/>
    <w:rsid w:val="00E20508"/>
    <w:rsid w:val="00E243FA"/>
    <w:rsid w:val="00E24AEF"/>
    <w:rsid w:val="00E24C75"/>
    <w:rsid w:val="00E2785C"/>
    <w:rsid w:val="00E30EE7"/>
    <w:rsid w:val="00E31FB1"/>
    <w:rsid w:val="00E34B25"/>
    <w:rsid w:val="00E365FE"/>
    <w:rsid w:val="00E4267F"/>
    <w:rsid w:val="00E430BF"/>
    <w:rsid w:val="00E51C04"/>
    <w:rsid w:val="00E54B75"/>
    <w:rsid w:val="00E56AE1"/>
    <w:rsid w:val="00E602C8"/>
    <w:rsid w:val="00E64598"/>
    <w:rsid w:val="00E67806"/>
    <w:rsid w:val="00E71E49"/>
    <w:rsid w:val="00E74110"/>
    <w:rsid w:val="00E85046"/>
    <w:rsid w:val="00E91000"/>
    <w:rsid w:val="00E96856"/>
    <w:rsid w:val="00E97F9F"/>
    <w:rsid w:val="00EA3B4F"/>
    <w:rsid w:val="00EA3E3A"/>
    <w:rsid w:val="00EA4355"/>
    <w:rsid w:val="00EA5035"/>
    <w:rsid w:val="00EB2532"/>
    <w:rsid w:val="00EB3616"/>
    <w:rsid w:val="00EC46CD"/>
    <w:rsid w:val="00EC48EC"/>
    <w:rsid w:val="00ED32EB"/>
    <w:rsid w:val="00ED3630"/>
    <w:rsid w:val="00EE01D5"/>
    <w:rsid w:val="00EF1989"/>
    <w:rsid w:val="00F100ED"/>
    <w:rsid w:val="00F1192E"/>
    <w:rsid w:val="00F130CC"/>
    <w:rsid w:val="00F13328"/>
    <w:rsid w:val="00F20538"/>
    <w:rsid w:val="00F21210"/>
    <w:rsid w:val="00F22F0F"/>
    <w:rsid w:val="00F2400E"/>
    <w:rsid w:val="00F24F23"/>
    <w:rsid w:val="00F345BD"/>
    <w:rsid w:val="00F40170"/>
    <w:rsid w:val="00F40797"/>
    <w:rsid w:val="00F40BFF"/>
    <w:rsid w:val="00F419A1"/>
    <w:rsid w:val="00F55801"/>
    <w:rsid w:val="00F63E81"/>
    <w:rsid w:val="00F652DF"/>
    <w:rsid w:val="00F74482"/>
    <w:rsid w:val="00F75A6E"/>
    <w:rsid w:val="00F76CCD"/>
    <w:rsid w:val="00F77876"/>
    <w:rsid w:val="00F83014"/>
    <w:rsid w:val="00F92DAC"/>
    <w:rsid w:val="00F97D7B"/>
    <w:rsid w:val="00FA027D"/>
    <w:rsid w:val="00FA42FA"/>
    <w:rsid w:val="00FB2E08"/>
    <w:rsid w:val="00FB4C6B"/>
    <w:rsid w:val="00FB5AF1"/>
    <w:rsid w:val="00FC22B6"/>
    <w:rsid w:val="00FC4933"/>
    <w:rsid w:val="00FD4680"/>
    <w:rsid w:val="00FD502C"/>
    <w:rsid w:val="00FD5B83"/>
    <w:rsid w:val="00FE1464"/>
    <w:rsid w:val="00FE22F9"/>
    <w:rsid w:val="00FE23E8"/>
    <w:rsid w:val="00FE45EA"/>
    <w:rsid w:val="00FF350F"/>
    <w:rsid w:val="00FF364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SidhuvudChar">
    <w:name w:val="Sidhuvud Char"/>
    <w:basedOn w:val="Standardstycketeckensnitt"/>
    <w:link w:val="Sidhuvud"/>
    <w:rsid w:val="00AB0E01"/>
    <w:rPr>
      <w:rFonts w:ascii="Gill Sans MT" w:hAnsi="Gill Sans MT"/>
      <w:sz w:val="24"/>
    </w:rPr>
  </w:style>
  <w:style w:type="paragraph" w:customStyle="1" w:styleId="Default">
    <w:name w:val="Default"/>
    <w:rsid w:val="00AB0E0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normal1">
    <w:name w:val="normal1"/>
    <w:basedOn w:val="Standardstycketeckensnitt"/>
    <w:rsid w:val="007D30D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7D3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.se/web/omsorg_stod/aldreomsorg/aldreboende/anordnare/Sidor/AttendoKungshamn1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l.se/svenska/press/evenemangskalender/evenemang/11-21-2012-informationsmote-om-hemsjukvard-20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grid.greger@nacka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stor-foucenter.s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BF5C-2E9C-4BEB-AF6A-72DEA47F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2</TotalTime>
  <Pages>1</Pages>
  <Words>1225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4</cp:revision>
  <cp:lastPrinted>2012-09-18T10:42:00Z</cp:lastPrinted>
  <dcterms:created xsi:type="dcterms:W3CDTF">2013-03-24T21:08:00Z</dcterms:created>
  <dcterms:modified xsi:type="dcterms:W3CDTF">2013-03-24T21:37:00Z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